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1A4F9" w14:textId="58664952" w:rsidR="00C15881" w:rsidRPr="00DD6481" w:rsidRDefault="00C15881" w:rsidP="00C15881">
      <w:pPr>
        <w:tabs>
          <w:tab w:val="center" w:pos="4536"/>
          <w:tab w:val="right" w:pos="7938"/>
          <w:tab w:val="right" w:pos="9639"/>
        </w:tabs>
        <w:ind w:right="2"/>
        <w:rPr>
          <w:rFonts w:ascii="Arial" w:hAnsi="Arial" w:cs="Arial"/>
          <w:b/>
          <w:bCs/>
          <w:sz w:val="22"/>
          <w:szCs w:val="22"/>
        </w:rPr>
      </w:pPr>
      <w:r w:rsidRPr="00DD6481">
        <w:rPr>
          <w:rFonts w:ascii="Arial" w:hAnsi="Arial" w:cs="Arial"/>
          <w:b/>
          <w:bCs/>
          <w:sz w:val="22"/>
          <w:szCs w:val="22"/>
        </w:rPr>
        <w:t>3GPP TSG RAN WG1 #113                                                                        R1-230</w:t>
      </w:r>
      <w:r w:rsidR="004B1215">
        <w:rPr>
          <w:rFonts w:ascii="Arial" w:hAnsi="Arial" w:cs="Arial"/>
          <w:b/>
          <w:bCs/>
          <w:sz w:val="22"/>
          <w:szCs w:val="22"/>
        </w:rPr>
        <w:t>5251</w:t>
      </w:r>
    </w:p>
    <w:p w14:paraId="60D2C81C" w14:textId="77777777" w:rsidR="00C15881" w:rsidRPr="00DD6481" w:rsidRDefault="00C15881" w:rsidP="00C15881">
      <w:pPr>
        <w:tabs>
          <w:tab w:val="center" w:pos="4536"/>
          <w:tab w:val="right" w:pos="9072"/>
        </w:tabs>
        <w:rPr>
          <w:rFonts w:ascii="Arial" w:eastAsia="MS Mincho" w:hAnsi="Arial" w:cs="Arial"/>
          <w:b/>
          <w:bCs/>
          <w:sz w:val="22"/>
          <w:szCs w:val="22"/>
          <w:lang w:eastAsia="ja-JP"/>
        </w:rPr>
      </w:pPr>
      <w:r w:rsidRPr="00DD6481">
        <w:rPr>
          <w:rFonts w:ascii="Arial" w:eastAsia="MS Mincho" w:hAnsi="Arial" w:cs="Arial"/>
          <w:b/>
          <w:bCs/>
          <w:sz w:val="22"/>
          <w:szCs w:val="22"/>
          <w:lang w:eastAsia="ja-JP"/>
        </w:rPr>
        <w:t>Incheon, Korea, May 22</w:t>
      </w:r>
      <w:r w:rsidRPr="00DD6481">
        <w:rPr>
          <w:rFonts w:ascii="Arial" w:eastAsia="MS Mincho" w:hAnsi="Arial" w:cs="Arial"/>
          <w:b/>
          <w:bCs/>
          <w:sz w:val="22"/>
          <w:szCs w:val="22"/>
          <w:vertAlign w:val="superscript"/>
          <w:lang w:eastAsia="ja-JP"/>
        </w:rPr>
        <w:t>nd</w:t>
      </w:r>
      <w:r w:rsidRPr="00DD6481">
        <w:rPr>
          <w:rFonts w:ascii="Arial" w:eastAsia="MS Mincho" w:hAnsi="Arial" w:cs="Arial"/>
          <w:b/>
          <w:bCs/>
          <w:sz w:val="22"/>
          <w:szCs w:val="22"/>
          <w:lang w:eastAsia="ja-JP"/>
        </w:rPr>
        <w:t xml:space="preserve"> – May 26</w:t>
      </w:r>
      <w:r w:rsidRPr="00DD6481">
        <w:rPr>
          <w:rFonts w:ascii="Arial" w:eastAsia="MS Mincho" w:hAnsi="Arial" w:cs="Arial"/>
          <w:b/>
          <w:bCs/>
          <w:sz w:val="22"/>
          <w:szCs w:val="22"/>
          <w:vertAlign w:val="superscript"/>
          <w:lang w:eastAsia="ja-JP"/>
        </w:rPr>
        <w:t>th</w:t>
      </w:r>
      <w:r w:rsidRPr="00DD6481">
        <w:rPr>
          <w:rFonts w:ascii="Arial" w:eastAsia="MS Mincho" w:hAnsi="Arial" w:cs="Arial"/>
          <w:b/>
          <w:bCs/>
          <w:sz w:val="22"/>
          <w:szCs w:val="22"/>
          <w:lang w:eastAsia="ja-JP"/>
        </w:rPr>
        <w:t>, 2023</w:t>
      </w:r>
    </w:p>
    <w:p w14:paraId="588A538B" w14:textId="77777777" w:rsidR="00062DAA" w:rsidRPr="005811A6" w:rsidRDefault="00062DAA" w:rsidP="00A411B4">
      <w:pPr>
        <w:tabs>
          <w:tab w:val="center" w:pos="4536"/>
          <w:tab w:val="right" w:pos="9072"/>
        </w:tabs>
        <w:rPr>
          <w:rFonts w:ascii="Arial" w:eastAsia="MS Mincho" w:hAnsi="Arial" w:cs="Arial"/>
          <w:b/>
          <w:bCs/>
          <w:lang w:val="en-GB" w:eastAsia="ja-JP"/>
        </w:rPr>
      </w:pPr>
    </w:p>
    <w:p w14:paraId="2FE24820" w14:textId="68203327"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913307">
        <w:rPr>
          <w:sz w:val="22"/>
          <w:szCs w:val="22"/>
        </w:rPr>
        <w:t>9.5.</w:t>
      </w:r>
      <w:r w:rsidR="00A20495">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3B420FA3" w:rsidR="00B23EB7" w:rsidRDefault="00B23EB7" w:rsidP="00B23EB7">
      <w:pPr>
        <w:pStyle w:val="3GPPHeader"/>
        <w:rPr>
          <w:sz w:val="22"/>
          <w:szCs w:val="22"/>
        </w:rPr>
      </w:pPr>
      <w:r w:rsidRPr="00315C6E">
        <w:rPr>
          <w:sz w:val="22"/>
          <w:szCs w:val="22"/>
        </w:rPr>
        <w:t>Title:</w:t>
      </w:r>
      <w:r w:rsidRPr="00315C6E">
        <w:rPr>
          <w:sz w:val="22"/>
          <w:szCs w:val="22"/>
        </w:rPr>
        <w:tab/>
      </w:r>
      <w:r w:rsidR="00A20495" w:rsidRPr="00A20495">
        <w:rPr>
          <w:sz w:val="22"/>
          <w:szCs w:val="22"/>
        </w:rPr>
        <w:t>On Low Power High Accuracy Positioning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5E94CB9F" w14:textId="31A17223" w:rsidR="003D6F36" w:rsidRDefault="00BD5826" w:rsidP="003D6F36">
      <w:pPr>
        <w:pStyle w:val="0Maintext"/>
        <w:spacing w:after="0" w:afterAutospacing="0" w:line="240" w:lineRule="auto"/>
        <w:ind w:firstLine="0"/>
        <w:rPr>
          <w:sz w:val="22"/>
          <w:szCs w:val="22"/>
          <w:lang w:val="en-US"/>
        </w:rPr>
      </w:pPr>
      <w:r>
        <w:rPr>
          <w:sz w:val="22"/>
          <w:szCs w:val="22"/>
          <w:lang w:val="en-US"/>
        </w:rPr>
        <w:t>A</w:t>
      </w:r>
      <w:r w:rsidR="00727749">
        <w:rPr>
          <w:sz w:val="22"/>
          <w:szCs w:val="22"/>
          <w:lang w:val="en-US"/>
        </w:rPr>
        <w:t xml:space="preserve"> SID </w:t>
      </w:r>
      <w:r w:rsidR="00534563">
        <w:rPr>
          <w:sz w:val="22"/>
          <w:szCs w:val="22"/>
          <w:lang w:val="en-US"/>
        </w:rPr>
        <w:t>defining objective</w:t>
      </w:r>
      <w:r w:rsidR="003553F0">
        <w:rPr>
          <w:sz w:val="22"/>
          <w:szCs w:val="22"/>
          <w:lang w:val="en-US"/>
        </w:rPr>
        <w:t>s</w:t>
      </w:r>
      <w:r w:rsidR="00534563">
        <w:rPr>
          <w:sz w:val="22"/>
          <w:szCs w:val="22"/>
          <w:lang w:val="en-US"/>
        </w:rPr>
        <w:t xml:space="preserve"> </w:t>
      </w:r>
      <w:r w:rsidR="003553F0">
        <w:rPr>
          <w:sz w:val="22"/>
          <w:szCs w:val="22"/>
          <w:lang w:val="en-US"/>
        </w:rPr>
        <w:t xml:space="preserve">for </w:t>
      </w:r>
      <w:r w:rsidR="00534563">
        <w:rPr>
          <w:sz w:val="22"/>
          <w:szCs w:val="22"/>
          <w:lang w:val="en-US"/>
        </w:rPr>
        <w:t>a</w:t>
      </w:r>
      <w:r w:rsidR="00727749">
        <w:rPr>
          <w:sz w:val="22"/>
          <w:szCs w:val="22"/>
          <w:lang w:val="en-US"/>
        </w:rPr>
        <w:t xml:space="preserve"> </w:t>
      </w:r>
      <w:r w:rsidR="00727749" w:rsidRPr="00727749">
        <w:rPr>
          <w:sz w:val="22"/>
          <w:szCs w:val="22"/>
          <w:lang w:val="en-US"/>
        </w:rPr>
        <w:t xml:space="preserve">Study on expanded and improved NR positioning </w:t>
      </w:r>
      <w:r w:rsidR="00ED211C" w:rsidRPr="00DA5F28">
        <w:rPr>
          <w:sz w:val="22"/>
          <w:szCs w:val="22"/>
          <w:lang w:val="en-US"/>
        </w:rPr>
        <w:t>was agreed</w:t>
      </w:r>
      <w:r>
        <w:rPr>
          <w:sz w:val="22"/>
          <w:szCs w:val="22"/>
          <w:lang w:val="en-US"/>
        </w:rPr>
        <w:t xml:space="preserve"> in RAN #94 </w:t>
      </w:r>
      <w:r>
        <w:rPr>
          <w:sz w:val="22"/>
          <w:szCs w:val="22"/>
          <w:lang w:val="en-US"/>
        </w:rPr>
        <w:fldChar w:fldCharType="begin"/>
      </w:r>
      <w:r>
        <w:rPr>
          <w:sz w:val="22"/>
          <w:szCs w:val="22"/>
          <w:lang w:val="en-US"/>
        </w:rPr>
        <w:instrText xml:space="preserve"> REF _Ref40195690 \r \h </w:instrText>
      </w:r>
      <w:r>
        <w:rPr>
          <w:sz w:val="22"/>
          <w:szCs w:val="22"/>
          <w:lang w:val="en-US"/>
        </w:rPr>
      </w:r>
      <w:r>
        <w:rPr>
          <w:sz w:val="22"/>
          <w:szCs w:val="22"/>
          <w:lang w:val="en-US"/>
        </w:rPr>
        <w:fldChar w:fldCharType="separate"/>
      </w:r>
      <w:r w:rsidR="0028320B">
        <w:rPr>
          <w:sz w:val="22"/>
          <w:szCs w:val="22"/>
          <w:lang w:val="en-US"/>
        </w:rPr>
        <w:t>[1]</w:t>
      </w:r>
      <w:r>
        <w:rPr>
          <w:sz w:val="22"/>
          <w:szCs w:val="22"/>
          <w:lang w:val="en-US"/>
        </w:rPr>
        <w:fldChar w:fldCharType="end"/>
      </w:r>
      <w:r>
        <w:rPr>
          <w:sz w:val="22"/>
          <w:szCs w:val="22"/>
          <w:lang w:val="en-US"/>
        </w:rPr>
        <w:t xml:space="preserve">, </w:t>
      </w:r>
      <w:r w:rsidR="00ED211C" w:rsidRPr="00DA5F28">
        <w:rPr>
          <w:sz w:val="22"/>
          <w:szCs w:val="22"/>
          <w:lang w:val="en-US"/>
        </w:rPr>
        <w:t xml:space="preserve"> </w:t>
      </w:r>
      <w:r w:rsidR="001D0CBB">
        <w:rPr>
          <w:sz w:val="22"/>
          <w:szCs w:val="22"/>
          <w:lang w:val="en-US"/>
        </w:rPr>
        <w:t xml:space="preserve">with </w:t>
      </w:r>
      <w:r w:rsidR="00ED211C" w:rsidRPr="00DA5F28">
        <w:rPr>
          <w:sz w:val="22"/>
          <w:szCs w:val="22"/>
          <w:lang w:val="en-US"/>
        </w:rPr>
        <w:t xml:space="preserve">the following </w:t>
      </w:r>
      <w:r w:rsidR="00534563">
        <w:rPr>
          <w:sz w:val="22"/>
          <w:szCs w:val="22"/>
          <w:lang w:val="en-US"/>
        </w:rPr>
        <w:t xml:space="preserve">justification for </w:t>
      </w:r>
      <w:r w:rsidR="003D6F36">
        <w:rPr>
          <w:sz w:val="22"/>
          <w:szCs w:val="22"/>
          <w:lang w:val="en-US"/>
        </w:rPr>
        <w:t>Low Power High Accuracy Positioning</w:t>
      </w:r>
      <w:r w:rsidR="001D0CBB">
        <w:rPr>
          <w:sz w:val="22"/>
          <w:szCs w:val="22"/>
          <w:lang w:val="en-US"/>
        </w:rPr>
        <w:t>:</w:t>
      </w:r>
      <w:r w:rsidR="00534563">
        <w:rPr>
          <w:sz w:val="22"/>
          <w:szCs w:val="22"/>
          <w:lang w:val="en-US"/>
        </w:rPr>
        <w:t xml:space="preserve"> </w:t>
      </w:r>
    </w:p>
    <w:p w14:paraId="19E3307D" w14:textId="3EEB291B" w:rsidR="003D6F36" w:rsidRPr="003D6F36" w:rsidRDefault="003D6F36" w:rsidP="003D6F36">
      <w:pPr>
        <w:pStyle w:val="0Maintext"/>
        <w:numPr>
          <w:ilvl w:val="0"/>
          <w:numId w:val="31"/>
        </w:numPr>
        <w:spacing w:after="0" w:afterAutospacing="0" w:line="240" w:lineRule="auto"/>
        <w:rPr>
          <w:sz w:val="22"/>
          <w:szCs w:val="22"/>
          <w:lang w:val="en-US"/>
        </w:rPr>
      </w:pPr>
      <w:r w:rsidRPr="003D6F36">
        <w:rPr>
          <w:sz w:val="22"/>
          <w:szCs w:val="22"/>
        </w:rPr>
        <w:t>The SA1 requirements are for high accuracy and extreme low power consumption with battery life sustainable up to one or more years. A typical scenario of interest is use case 6 as defined TS 22.104, which corresponds to tracking of workpiece (in- and outdoor) in assembly area and warehouse with a target accuracy of &lt;1m, a positioning interval of 15-30 seconds, and a battery life of 6-12 months. While Rel-17 NR positioning has introduced support for positioning in RRC_INACTIVE state, there is a need to evaluate whether the current system allows LPHAP requirements to be met.</w:t>
      </w:r>
    </w:p>
    <w:p w14:paraId="78441CA4" w14:textId="77777777" w:rsidR="009C7D81" w:rsidRPr="0040154B" w:rsidRDefault="009C7D81" w:rsidP="009C7D81">
      <w:pPr>
        <w:pStyle w:val="0Maintext"/>
        <w:spacing w:after="0" w:afterAutospacing="0" w:line="240" w:lineRule="auto"/>
        <w:ind w:left="360" w:firstLine="0"/>
        <w:rPr>
          <w:sz w:val="22"/>
          <w:szCs w:val="22"/>
          <w:lang w:val="en-US"/>
        </w:rPr>
      </w:pPr>
    </w:p>
    <w:p w14:paraId="5895B332" w14:textId="19A47E10" w:rsidR="003D6F36" w:rsidRPr="0040154B" w:rsidRDefault="00534563" w:rsidP="009C7D81">
      <w:pPr>
        <w:pStyle w:val="0Maintext"/>
        <w:spacing w:after="0" w:afterAutospacing="0" w:line="240" w:lineRule="auto"/>
        <w:ind w:firstLine="0"/>
        <w:rPr>
          <w:sz w:val="22"/>
          <w:szCs w:val="22"/>
          <w:lang w:val="en-US"/>
        </w:rPr>
      </w:pPr>
      <w:r w:rsidRPr="0040154B">
        <w:rPr>
          <w:sz w:val="22"/>
          <w:szCs w:val="22"/>
          <w:lang w:val="en-US"/>
        </w:rPr>
        <w:t>and the following objective:</w:t>
      </w:r>
    </w:p>
    <w:p w14:paraId="54C0687E" w14:textId="77777777" w:rsidR="003D6F36" w:rsidRPr="003D6F36" w:rsidRDefault="003D6F36" w:rsidP="003D6F36">
      <w:pPr>
        <w:numPr>
          <w:ilvl w:val="0"/>
          <w:numId w:val="32"/>
        </w:numPr>
        <w:overflowPunct w:val="0"/>
        <w:autoSpaceDE w:val="0"/>
        <w:autoSpaceDN w:val="0"/>
        <w:adjustRightInd w:val="0"/>
        <w:textAlignment w:val="baseline"/>
        <w:rPr>
          <w:bCs/>
          <w:sz w:val="22"/>
          <w:szCs w:val="22"/>
        </w:rPr>
      </w:pPr>
      <w:r w:rsidRPr="003D6F36">
        <w:rPr>
          <w:bCs/>
          <w:sz w:val="22"/>
          <w:szCs w:val="22"/>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74757C31" w14:textId="77777777" w:rsidR="003D6F36" w:rsidRPr="003D6F36" w:rsidRDefault="003D6F36" w:rsidP="003D6F36">
      <w:pPr>
        <w:numPr>
          <w:ilvl w:val="1"/>
          <w:numId w:val="32"/>
        </w:numPr>
        <w:overflowPunct w:val="0"/>
        <w:autoSpaceDE w:val="0"/>
        <w:autoSpaceDN w:val="0"/>
        <w:adjustRightInd w:val="0"/>
        <w:textAlignment w:val="baseline"/>
        <w:rPr>
          <w:bCs/>
          <w:sz w:val="22"/>
          <w:szCs w:val="22"/>
        </w:rPr>
      </w:pPr>
      <w:r w:rsidRPr="003D6F36">
        <w:rPr>
          <w:bCs/>
          <w:sz w:val="22"/>
          <w:szCs w:val="22"/>
        </w:rPr>
        <w:t>Study is limited to a single representative use case (use case 6 as defined TS 22.104). The choice of selected use case can be reviewed at the start of the study.</w:t>
      </w:r>
    </w:p>
    <w:p w14:paraId="5A2A5C82" w14:textId="77777777" w:rsidR="003D6F36" w:rsidRPr="003D6F36" w:rsidRDefault="003D6F36" w:rsidP="003D6F36">
      <w:pPr>
        <w:numPr>
          <w:ilvl w:val="1"/>
          <w:numId w:val="32"/>
        </w:numPr>
        <w:overflowPunct w:val="0"/>
        <w:autoSpaceDE w:val="0"/>
        <w:autoSpaceDN w:val="0"/>
        <w:adjustRightInd w:val="0"/>
        <w:textAlignment w:val="baseline"/>
        <w:rPr>
          <w:bCs/>
          <w:sz w:val="22"/>
          <w:szCs w:val="22"/>
        </w:rPr>
      </w:pPr>
      <w:r w:rsidRPr="003D6F36">
        <w:rPr>
          <w:bCs/>
          <w:sz w:val="22"/>
          <w:szCs w:val="22"/>
        </w:rPr>
        <w:t>Study is limited to enhancements to RRC_INACTIVE and/or RRC_IDLE state</w:t>
      </w:r>
    </w:p>
    <w:p w14:paraId="27729A44" w14:textId="77777777" w:rsidR="009C7D81" w:rsidRPr="0040154B" w:rsidRDefault="009C7D81" w:rsidP="009C7D81">
      <w:pPr>
        <w:pStyle w:val="0Maintext"/>
        <w:spacing w:after="0" w:afterAutospacing="0" w:line="240" w:lineRule="auto"/>
        <w:ind w:left="360" w:firstLine="0"/>
        <w:rPr>
          <w:sz w:val="22"/>
          <w:szCs w:val="22"/>
          <w:lang w:val="en-US"/>
        </w:rPr>
      </w:pPr>
    </w:p>
    <w:p w14:paraId="6311912B" w14:textId="5684DB04" w:rsidR="003D6F36" w:rsidRPr="0040154B" w:rsidRDefault="009C7D81" w:rsidP="009C7D81">
      <w:pPr>
        <w:pStyle w:val="0Maintext"/>
        <w:spacing w:after="0" w:afterAutospacing="0" w:line="240" w:lineRule="auto"/>
        <w:ind w:firstLine="0"/>
        <w:rPr>
          <w:sz w:val="22"/>
          <w:szCs w:val="22"/>
          <w:lang w:val="en-US"/>
        </w:rPr>
      </w:pPr>
      <w:r w:rsidRPr="0040154B">
        <w:rPr>
          <w:sz w:val="22"/>
          <w:szCs w:val="22"/>
          <w:lang w:val="en-US"/>
        </w:rPr>
        <w:t xml:space="preserve">The conclusion to the SID was captured in a Technical Report </w:t>
      </w:r>
      <w:r w:rsidRPr="0040154B">
        <w:rPr>
          <w:sz w:val="22"/>
          <w:szCs w:val="22"/>
          <w:lang w:val="en-US"/>
        </w:rPr>
        <w:fldChar w:fldCharType="begin"/>
      </w:r>
      <w:r w:rsidRPr="0040154B">
        <w:rPr>
          <w:sz w:val="22"/>
          <w:szCs w:val="22"/>
          <w:lang w:val="en-US"/>
        </w:rPr>
        <w:instrText xml:space="preserve"> REF _Ref127181582 \r \h </w:instrText>
      </w:r>
      <w:r w:rsidR="0040154B">
        <w:rPr>
          <w:sz w:val="22"/>
          <w:szCs w:val="22"/>
          <w:lang w:val="en-US"/>
        </w:rPr>
        <w:instrText xml:space="preserve"> \* MERGEFORMAT </w:instrText>
      </w:r>
      <w:r w:rsidRPr="0040154B">
        <w:rPr>
          <w:sz w:val="22"/>
          <w:szCs w:val="22"/>
          <w:lang w:val="en-US"/>
        </w:rPr>
      </w:r>
      <w:r w:rsidRPr="0040154B">
        <w:rPr>
          <w:sz w:val="22"/>
          <w:szCs w:val="22"/>
          <w:lang w:val="en-US"/>
        </w:rPr>
        <w:fldChar w:fldCharType="separate"/>
      </w:r>
      <w:r w:rsidR="0028320B">
        <w:rPr>
          <w:sz w:val="22"/>
          <w:szCs w:val="22"/>
          <w:lang w:val="en-US"/>
        </w:rPr>
        <w:t>[2]</w:t>
      </w:r>
      <w:r w:rsidRPr="0040154B">
        <w:rPr>
          <w:sz w:val="22"/>
          <w:szCs w:val="22"/>
          <w:lang w:val="en-US"/>
        </w:rPr>
        <w:fldChar w:fldCharType="end"/>
      </w:r>
      <w:r w:rsidRPr="0040154B">
        <w:rPr>
          <w:sz w:val="22"/>
          <w:szCs w:val="22"/>
          <w:lang w:val="en-US"/>
        </w:rPr>
        <w:t>. A Work Item description with the following objective was made</w:t>
      </w:r>
      <w:r w:rsidR="00DF7F3E" w:rsidRPr="0040154B">
        <w:rPr>
          <w:sz w:val="22"/>
          <w:szCs w:val="22"/>
          <w:lang w:val="en-US"/>
        </w:rPr>
        <w:t xml:space="preserve"> </w:t>
      </w:r>
      <w:r w:rsidR="00DF7F3E" w:rsidRPr="0040154B">
        <w:rPr>
          <w:sz w:val="22"/>
          <w:szCs w:val="22"/>
          <w:lang w:val="en-US"/>
        </w:rPr>
        <w:fldChar w:fldCharType="begin"/>
      </w:r>
      <w:r w:rsidR="00DF7F3E" w:rsidRPr="0040154B">
        <w:rPr>
          <w:sz w:val="22"/>
          <w:szCs w:val="22"/>
          <w:lang w:val="en-US"/>
        </w:rPr>
        <w:instrText xml:space="preserve"> REF _Ref127202917 \r \h </w:instrText>
      </w:r>
      <w:r w:rsidR="0040154B">
        <w:rPr>
          <w:sz w:val="22"/>
          <w:szCs w:val="22"/>
          <w:lang w:val="en-US"/>
        </w:rPr>
        <w:instrText xml:space="preserve"> \* MERGEFORMAT </w:instrText>
      </w:r>
      <w:r w:rsidR="00DF7F3E" w:rsidRPr="0040154B">
        <w:rPr>
          <w:sz w:val="22"/>
          <w:szCs w:val="22"/>
          <w:lang w:val="en-US"/>
        </w:rPr>
      </w:r>
      <w:r w:rsidR="00DF7F3E" w:rsidRPr="0040154B">
        <w:rPr>
          <w:sz w:val="22"/>
          <w:szCs w:val="22"/>
          <w:lang w:val="en-US"/>
        </w:rPr>
        <w:fldChar w:fldCharType="separate"/>
      </w:r>
      <w:r w:rsidR="0028320B">
        <w:rPr>
          <w:sz w:val="22"/>
          <w:szCs w:val="22"/>
          <w:lang w:val="en-US"/>
        </w:rPr>
        <w:t>[3]</w:t>
      </w:r>
      <w:r w:rsidR="00DF7F3E" w:rsidRPr="0040154B">
        <w:rPr>
          <w:sz w:val="22"/>
          <w:szCs w:val="22"/>
          <w:lang w:val="en-US"/>
        </w:rPr>
        <w:fldChar w:fldCharType="end"/>
      </w:r>
      <w:r w:rsidRPr="0040154B">
        <w:rPr>
          <w:sz w:val="22"/>
          <w:szCs w:val="22"/>
          <w:lang w:val="en-US"/>
        </w:rPr>
        <w:t>:</w:t>
      </w:r>
    </w:p>
    <w:p w14:paraId="71EE4DDD" w14:textId="77777777" w:rsidR="00A20495" w:rsidRPr="0040154B" w:rsidRDefault="00A20495" w:rsidP="00474888">
      <w:pPr>
        <w:numPr>
          <w:ilvl w:val="0"/>
          <w:numId w:val="6"/>
        </w:numPr>
        <w:jc w:val="both"/>
        <w:rPr>
          <w:rFonts w:eastAsia="MS Mincho"/>
          <w:sz w:val="22"/>
          <w:szCs w:val="22"/>
          <w:lang w:eastAsia="ko-KR"/>
        </w:rPr>
      </w:pPr>
      <w:bookmarkStart w:id="0" w:name="_Hlk58595024"/>
      <w:r w:rsidRPr="0040154B">
        <w:rPr>
          <w:rFonts w:eastAsia="MS Mincho"/>
          <w:sz w:val="22"/>
          <w:szCs w:val="22"/>
          <w:lang w:eastAsia="ko-KR"/>
        </w:rPr>
        <w:t>Specify enhancements for enabling LPHAP use-case 6 as defined in TS 22.104 including:</w:t>
      </w:r>
    </w:p>
    <w:p w14:paraId="0033901C" w14:textId="77777777" w:rsidR="00A20495" w:rsidRPr="0040154B" w:rsidRDefault="00A20495" w:rsidP="00474888">
      <w:pPr>
        <w:numPr>
          <w:ilvl w:val="1"/>
          <w:numId w:val="6"/>
        </w:numPr>
        <w:jc w:val="both"/>
        <w:rPr>
          <w:rFonts w:eastAsia="MS Mincho"/>
          <w:sz w:val="22"/>
          <w:szCs w:val="22"/>
          <w:lang w:eastAsia="ko-KR"/>
        </w:rPr>
      </w:pPr>
      <w:r w:rsidRPr="0040154B">
        <w:rPr>
          <w:sz w:val="22"/>
          <w:szCs w:val="22"/>
          <w:lang w:eastAsia="ko-KR"/>
        </w:rPr>
        <w:t>For UL and DL+UL positioning for UEs in RRC_INACTIVE state, specify SRS configuration enhancements based on SRS positioning validity area to avoid frequent RRC connection for SRS (re)configuration [RAN2, RAN1, RAN3].</w:t>
      </w:r>
    </w:p>
    <w:p w14:paraId="552C290F" w14:textId="77777777" w:rsidR="00A20495" w:rsidRPr="0040154B" w:rsidRDefault="00A20495" w:rsidP="00474888">
      <w:pPr>
        <w:numPr>
          <w:ilvl w:val="2"/>
          <w:numId w:val="6"/>
        </w:numPr>
        <w:jc w:val="both"/>
        <w:rPr>
          <w:rFonts w:eastAsia="MS Mincho"/>
          <w:sz w:val="22"/>
          <w:szCs w:val="22"/>
          <w:lang w:eastAsia="ko-KR"/>
        </w:rPr>
      </w:pPr>
      <w:r w:rsidRPr="0040154B">
        <w:rPr>
          <w:rFonts w:eastAsia="MS Mincho"/>
          <w:sz w:val="22"/>
          <w:szCs w:val="22"/>
          <w:lang w:eastAsia="ko-KR"/>
        </w:rPr>
        <w:t>SRS for positioning configurations in multiple cells</w:t>
      </w:r>
      <w:r w:rsidRPr="0040154B">
        <w:rPr>
          <w:rFonts w:eastAsia="DengXian"/>
          <w:sz w:val="22"/>
          <w:szCs w:val="22"/>
        </w:rPr>
        <w:t xml:space="preserve"> [RAN2, RAN1]</w:t>
      </w:r>
      <w:r w:rsidRPr="0040154B">
        <w:rPr>
          <w:rFonts w:eastAsia="MS Mincho"/>
          <w:sz w:val="22"/>
          <w:szCs w:val="22"/>
          <w:lang w:eastAsia="ko-KR"/>
        </w:rPr>
        <w:t xml:space="preserve">. </w:t>
      </w:r>
    </w:p>
    <w:p w14:paraId="1A3008B5" w14:textId="77777777" w:rsidR="00A20495" w:rsidRPr="0040154B" w:rsidRDefault="00A20495" w:rsidP="00474888">
      <w:pPr>
        <w:numPr>
          <w:ilvl w:val="3"/>
          <w:numId w:val="6"/>
        </w:numPr>
        <w:jc w:val="both"/>
        <w:rPr>
          <w:rFonts w:eastAsia="MS Mincho"/>
          <w:sz w:val="22"/>
          <w:szCs w:val="22"/>
          <w:lang w:eastAsia="ko-KR"/>
        </w:rPr>
      </w:pPr>
      <w:r w:rsidRPr="0040154B">
        <w:rPr>
          <w:rFonts w:eastAsia="MS Mincho"/>
          <w:sz w:val="22"/>
          <w:szCs w:val="22"/>
          <w:lang w:eastAsia="ko-KR"/>
        </w:rPr>
        <w:t>Note: Details including issues such as interference, timing advance, spatial relation information, pathloss reference and common SRS parameters across multiple cells can be further discussed during normative work.</w:t>
      </w:r>
    </w:p>
    <w:p w14:paraId="3FCACAF7" w14:textId="77777777" w:rsidR="00A20495" w:rsidRPr="0040154B" w:rsidRDefault="00A20495" w:rsidP="00474888">
      <w:pPr>
        <w:numPr>
          <w:ilvl w:val="2"/>
          <w:numId w:val="6"/>
        </w:numPr>
        <w:jc w:val="both"/>
        <w:rPr>
          <w:rFonts w:eastAsia="MS Mincho"/>
          <w:sz w:val="22"/>
          <w:szCs w:val="22"/>
          <w:lang w:eastAsia="ko-KR"/>
        </w:rPr>
      </w:pPr>
      <w:r w:rsidRPr="0040154B">
        <w:rPr>
          <w:rFonts w:eastAsia="MS Mincho"/>
          <w:sz w:val="22"/>
          <w:szCs w:val="22"/>
          <w:lang w:eastAsia="ko-KR"/>
        </w:rPr>
        <w:t>Pre-configuration of one or multiple SRS for positioning configurations</w:t>
      </w:r>
      <w:r w:rsidRPr="0040154B">
        <w:rPr>
          <w:rFonts w:eastAsia="DengXian"/>
          <w:sz w:val="22"/>
          <w:szCs w:val="22"/>
        </w:rPr>
        <w:t xml:space="preserve"> [RAN2, RAN3]</w:t>
      </w:r>
      <w:r w:rsidRPr="0040154B">
        <w:rPr>
          <w:rFonts w:eastAsia="MS Mincho"/>
          <w:sz w:val="22"/>
          <w:szCs w:val="22"/>
          <w:lang w:eastAsia="ko-KR"/>
        </w:rPr>
        <w:t>.</w:t>
      </w:r>
    </w:p>
    <w:p w14:paraId="61D93CF2" w14:textId="77777777" w:rsidR="00A20495" w:rsidRPr="0040154B" w:rsidRDefault="00A20495" w:rsidP="00474888">
      <w:pPr>
        <w:numPr>
          <w:ilvl w:val="2"/>
          <w:numId w:val="6"/>
        </w:numPr>
        <w:jc w:val="both"/>
        <w:rPr>
          <w:rFonts w:eastAsia="MS Mincho"/>
          <w:sz w:val="22"/>
          <w:szCs w:val="22"/>
          <w:lang w:eastAsia="ko-KR"/>
        </w:rPr>
      </w:pPr>
      <w:bookmarkStart w:id="1" w:name="_Hlk122087734"/>
      <w:r w:rsidRPr="0040154B">
        <w:rPr>
          <w:rFonts w:eastAsia="MS Mincho"/>
          <w:sz w:val="22"/>
          <w:szCs w:val="22"/>
          <w:lang w:eastAsia="ko-KR"/>
        </w:rPr>
        <w:t xml:space="preserve">SRS for positioning </w:t>
      </w:r>
      <w:r w:rsidRPr="0040154B" w:rsidDel="002E6B2E">
        <w:rPr>
          <w:rFonts w:eastAsia="MS Mincho"/>
          <w:sz w:val="22"/>
          <w:szCs w:val="22"/>
          <w:lang w:eastAsia="ko-KR"/>
        </w:rPr>
        <w:t>activation/</w:t>
      </w:r>
      <w:r w:rsidRPr="0040154B">
        <w:rPr>
          <w:rFonts w:eastAsia="MS Mincho"/>
          <w:sz w:val="22"/>
          <w:szCs w:val="22"/>
          <w:lang w:eastAsia="ko-KR"/>
        </w:rPr>
        <w:t xml:space="preserve">request procedure(s) </w:t>
      </w:r>
      <w:bookmarkEnd w:id="1"/>
      <w:r w:rsidRPr="0040154B">
        <w:rPr>
          <w:rFonts w:eastAsia="MS Mincho"/>
          <w:sz w:val="22"/>
          <w:szCs w:val="22"/>
          <w:lang w:eastAsia="ko-KR"/>
        </w:rPr>
        <w:t>[RAN2, RAN1].</w:t>
      </w:r>
    </w:p>
    <w:p w14:paraId="0544D9A2" w14:textId="43619BC2" w:rsidR="004A1F1C" w:rsidRDefault="004A1F1C" w:rsidP="00474888">
      <w:pPr>
        <w:pStyle w:val="0Maintext"/>
        <w:spacing w:before="100" w:beforeAutospacing="1"/>
        <w:ind w:firstLine="0"/>
        <w:rPr>
          <w:rFonts w:eastAsia="SimSun" w:cs="Times New Roman"/>
          <w:sz w:val="22"/>
          <w:szCs w:val="22"/>
          <w:lang w:eastAsia="ja-JP"/>
        </w:rPr>
      </w:pPr>
      <w:r w:rsidRPr="0040154B">
        <w:rPr>
          <w:rFonts w:eastAsia="SimSun" w:cs="Times New Roman"/>
          <w:sz w:val="22"/>
          <w:szCs w:val="22"/>
          <w:lang w:eastAsia="ja-JP"/>
        </w:rPr>
        <w:t xml:space="preserve">In this contribution, we address </w:t>
      </w:r>
      <w:r w:rsidR="00A20495" w:rsidRPr="0040154B">
        <w:rPr>
          <w:rFonts w:eastAsia="SimSun" w:cs="Times New Roman"/>
          <w:sz w:val="22"/>
          <w:szCs w:val="22"/>
          <w:lang w:val="en-US" w:eastAsia="ja-JP"/>
        </w:rPr>
        <w:t>RAN1 focused enhancements for LPHAP</w:t>
      </w:r>
      <w:r w:rsidRPr="0040154B">
        <w:rPr>
          <w:rFonts w:eastAsia="SimSun" w:cs="Times New Roman"/>
          <w:sz w:val="22"/>
          <w:szCs w:val="22"/>
          <w:lang w:eastAsia="ja-JP"/>
        </w:rPr>
        <w:t>.</w:t>
      </w:r>
    </w:p>
    <w:p w14:paraId="12A12823" w14:textId="0D1D7847" w:rsidR="003D6F36" w:rsidRDefault="003D6F36" w:rsidP="00474888">
      <w:pPr>
        <w:pStyle w:val="0Maintext"/>
        <w:spacing w:before="100" w:beforeAutospacing="1"/>
        <w:ind w:firstLine="0"/>
        <w:rPr>
          <w:rFonts w:eastAsia="SimSun" w:cs="Times New Roman"/>
          <w:sz w:val="22"/>
          <w:szCs w:val="22"/>
          <w:lang w:eastAsia="ja-JP"/>
        </w:rPr>
      </w:pPr>
    </w:p>
    <w:p w14:paraId="7FFA72F1" w14:textId="53285CB7" w:rsidR="003D6F36" w:rsidRDefault="003D6F36" w:rsidP="003D6F36">
      <w:pPr>
        <w:pStyle w:val="Heading1"/>
      </w:pPr>
      <w:r>
        <w:lastRenderedPageBreak/>
        <w:t>Discussion</w:t>
      </w:r>
    </w:p>
    <w:bookmarkEnd w:id="0"/>
    <w:p w14:paraId="50B8CC62" w14:textId="49899779" w:rsidR="008063EE" w:rsidRDefault="0040154B" w:rsidP="008063EE">
      <w:pPr>
        <w:pStyle w:val="Heading2"/>
        <w:jc w:val="both"/>
      </w:pPr>
      <w:r>
        <w:t>Low Power High Accuracy Positioning</w:t>
      </w:r>
    </w:p>
    <w:p w14:paraId="0E5C194B" w14:textId="7D06ED38" w:rsidR="0040154B" w:rsidRPr="0040154B" w:rsidRDefault="0040154B" w:rsidP="0040154B">
      <w:pPr>
        <w:tabs>
          <w:tab w:val="left" w:pos="640"/>
        </w:tabs>
        <w:jc w:val="both"/>
        <w:rPr>
          <w:sz w:val="22"/>
          <w:szCs w:val="22"/>
        </w:rPr>
      </w:pPr>
      <w:r w:rsidRPr="0040154B">
        <w:rPr>
          <w:sz w:val="22"/>
          <w:szCs w:val="22"/>
        </w:rPr>
        <w:t xml:space="preserve">The Rel-18 Study on enhancing the power efficiency of RAT-dependent positioning methods for LPHAP use cases was recently concluded with conclusions found in </w:t>
      </w:r>
      <w:r w:rsidRPr="0040154B">
        <w:rPr>
          <w:sz w:val="22"/>
          <w:szCs w:val="22"/>
        </w:rPr>
        <w:fldChar w:fldCharType="begin"/>
      </w:r>
      <w:r w:rsidRPr="0040154B">
        <w:rPr>
          <w:sz w:val="22"/>
          <w:szCs w:val="22"/>
        </w:rPr>
        <w:instrText xml:space="preserve"> REF _Ref127181582 \r \h </w:instrText>
      </w:r>
      <w:r>
        <w:rPr>
          <w:sz w:val="22"/>
          <w:szCs w:val="22"/>
        </w:rPr>
        <w:instrText xml:space="preserve"> \* MERGEFORMAT </w:instrText>
      </w:r>
      <w:r w:rsidRPr="0040154B">
        <w:rPr>
          <w:sz w:val="22"/>
          <w:szCs w:val="22"/>
        </w:rPr>
      </w:r>
      <w:r w:rsidRPr="0040154B">
        <w:rPr>
          <w:sz w:val="22"/>
          <w:szCs w:val="22"/>
        </w:rPr>
        <w:fldChar w:fldCharType="separate"/>
      </w:r>
      <w:r w:rsidR="0028320B">
        <w:rPr>
          <w:sz w:val="22"/>
          <w:szCs w:val="22"/>
        </w:rPr>
        <w:t>[2]</w:t>
      </w:r>
      <w:r w:rsidRPr="0040154B">
        <w:rPr>
          <w:sz w:val="22"/>
          <w:szCs w:val="22"/>
        </w:rPr>
        <w:fldChar w:fldCharType="end"/>
      </w:r>
      <w:r w:rsidRPr="0040154B">
        <w:rPr>
          <w:sz w:val="22"/>
          <w:szCs w:val="22"/>
        </w:rPr>
        <w:t>. The study was limited to enhancements to RRC_INACTIVE and/or RRC_IDLE states with Use case 6 defined in TS 22.104 as the single representative use case for the study (flexible modular assembly area: Tracking of workpiece (in- and outdoor) in assembly area and warehouse). For the service type, at least the ‘Low Power Periodic and Triggered 5G Core Mobile Terminated Location Request  (5GC-MT-LR Procedures)’ is to be supported with the following performance requirements considered:</w:t>
      </w:r>
    </w:p>
    <w:p w14:paraId="7E43087E" w14:textId="77777777" w:rsidR="0040154B" w:rsidRPr="0040154B" w:rsidRDefault="0040154B" w:rsidP="0040154B">
      <w:pPr>
        <w:numPr>
          <w:ilvl w:val="0"/>
          <w:numId w:val="25"/>
        </w:numPr>
        <w:tabs>
          <w:tab w:val="left" w:pos="640"/>
        </w:tabs>
        <w:jc w:val="both"/>
        <w:rPr>
          <w:sz w:val="22"/>
          <w:szCs w:val="22"/>
        </w:rPr>
      </w:pPr>
      <w:r w:rsidRPr="0040154B">
        <w:rPr>
          <w:sz w:val="22"/>
          <w:szCs w:val="22"/>
        </w:rPr>
        <w:t>Horizontal positioning accuracy &lt; 1 m for 90% of UEs</w:t>
      </w:r>
    </w:p>
    <w:p w14:paraId="6CA9B717" w14:textId="77777777" w:rsidR="0040154B" w:rsidRPr="0040154B" w:rsidRDefault="0040154B" w:rsidP="0040154B">
      <w:pPr>
        <w:numPr>
          <w:ilvl w:val="0"/>
          <w:numId w:val="25"/>
        </w:numPr>
        <w:tabs>
          <w:tab w:val="left" w:pos="640"/>
        </w:tabs>
        <w:jc w:val="both"/>
        <w:rPr>
          <w:sz w:val="22"/>
          <w:szCs w:val="22"/>
        </w:rPr>
      </w:pPr>
      <w:r w:rsidRPr="0040154B">
        <w:rPr>
          <w:sz w:val="22"/>
          <w:szCs w:val="22"/>
        </w:rPr>
        <w:t>Positioning interval / duty cycle of 15-30 s</w:t>
      </w:r>
    </w:p>
    <w:p w14:paraId="45E1EE28" w14:textId="4174CC8D" w:rsidR="0040154B" w:rsidRPr="0040154B" w:rsidRDefault="0040154B" w:rsidP="0040154B">
      <w:pPr>
        <w:numPr>
          <w:ilvl w:val="0"/>
          <w:numId w:val="25"/>
        </w:numPr>
        <w:tabs>
          <w:tab w:val="left" w:pos="640"/>
        </w:tabs>
        <w:jc w:val="both"/>
        <w:rPr>
          <w:sz w:val="22"/>
          <w:szCs w:val="22"/>
        </w:rPr>
      </w:pPr>
      <w:r w:rsidRPr="0040154B">
        <w:rPr>
          <w:sz w:val="22"/>
          <w:szCs w:val="22"/>
        </w:rPr>
        <w:t>UE battery life of 6 months – 1 year.</w:t>
      </w:r>
    </w:p>
    <w:p w14:paraId="38D80E4C" w14:textId="53A9419D" w:rsidR="0040154B" w:rsidRPr="0040154B" w:rsidRDefault="0040154B" w:rsidP="0040154B">
      <w:pPr>
        <w:tabs>
          <w:tab w:val="left" w:pos="640"/>
        </w:tabs>
        <w:jc w:val="both"/>
        <w:rPr>
          <w:sz w:val="22"/>
          <w:szCs w:val="22"/>
        </w:rPr>
      </w:pPr>
    </w:p>
    <w:p w14:paraId="71A6FCF7" w14:textId="78CAACD8" w:rsidR="003D6F36" w:rsidRPr="0040154B" w:rsidRDefault="0040154B" w:rsidP="003D6F36">
      <w:pPr>
        <w:tabs>
          <w:tab w:val="left" w:pos="640"/>
        </w:tabs>
        <w:jc w:val="both"/>
        <w:rPr>
          <w:sz w:val="22"/>
          <w:szCs w:val="22"/>
        </w:rPr>
      </w:pPr>
      <w:r w:rsidRPr="0040154B">
        <w:rPr>
          <w:sz w:val="22"/>
          <w:szCs w:val="22"/>
        </w:rPr>
        <w:t>The evaluations on the existing Rel-17 positioning techniques for UEs in RRC_INACTIVE state showed that the target battery life required by LPHAP use case 6 CANNOT be satisfied for majority of the evaluation scenarios  examined required enhancements as captured in the WI objective to be specified.</w:t>
      </w:r>
      <w:r w:rsidR="003D6F36">
        <w:rPr>
          <w:sz w:val="22"/>
          <w:szCs w:val="22"/>
        </w:rPr>
        <w:t xml:space="preserve"> </w:t>
      </w:r>
    </w:p>
    <w:p w14:paraId="1F47133B" w14:textId="77777777" w:rsidR="0040154B" w:rsidRPr="0040154B" w:rsidRDefault="0040154B" w:rsidP="0040154B">
      <w:pPr>
        <w:tabs>
          <w:tab w:val="left" w:pos="640"/>
        </w:tabs>
        <w:jc w:val="both"/>
        <w:rPr>
          <w:i/>
          <w:iCs/>
          <w:sz w:val="22"/>
          <w:szCs w:val="22"/>
        </w:rPr>
      </w:pPr>
    </w:p>
    <w:p w14:paraId="5AFBEE09" w14:textId="09DB09A7" w:rsidR="0040154B" w:rsidRDefault="0040154B" w:rsidP="0040154B">
      <w:pPr>
        <w:pStyle w:val="Heading2"/>
        <w:jc w:val="both"/>
      </w:pPr>
      <w:r>
        <w:t>Validity Criteria for SRSp</w:t>
      </w:r>
    </w:p>
    <w:p w14:paraId="0D5750CE" w14:textId="74025C89" w:rsidR="0040154B" w:rsidRDefault="0040154B" w:rsidP="0040154B">
      <w:pPr>
        <w:jc w:val="both"/>
        <w:rPr>
          <w:sz w:val="22"/>
          <w:szCs w:val="22"/>
        </w:rPr>
      </w:pPr>
      <w:r w:rsidRPr="0040154B">
        <w:rPr>
          <w:sz w:val="22"/>
          <w:szCs w:val="22"/>
        </w:rPr>
        <w:t>The following agreements in Rel-17 capture the criteria determining if an SRS is valid for a UE. If the SRS is not valid, then in the current standard, the UE may have to go into the RRC_CONNECTED state to obtain a valid SRSp configuration.</w:t>
      </w:r>
    </w:p>
    <w:p w14:paraId="19A4E13E" w14:textId="77777777" w:rsidR="003D6F36" w:rsidRPr="0040154B" w:rsidRDefault="003D6F36" w:rsidP="0040154B">
      <w:pPr>
        <w:jc w:val="both"/>
        <w:rPr>
          <w:sz w:val="22"/>
          <w:szCs w:val="22"/>
        </w:rPr>
      </w:pPr>
    </w:p>
    <w:tbl>
      <w:tblPr>
        <w:tblStyle w:val="TableGrid"/>
        <w:tblW w:w="0" w:type="auto"/>
        <w:tblLook w:val="04A0" w:firstRow="1" w:lastRow="0" w:firstColumn="1" w:lastColumn="0" w:noHBand="0" w:noVBand="1"/>
      </w:tblPr>
      <w:tblGrid>
        <w:gridCol w:w="9350"/>
      </w:tblGrid>
      <w:tr w:rsidR="003D6F36" w14:paraId="2AD39770" w14:textId="77777777" w:rsidTr="003D6F36">
        <w:tc>
          <w:tcPr>
            <w:tcW w:w="9350" w:type="dxa"/>
          </w:tcPr>
          <w:p w14:paraId="12657E94" w14:textId="77777777" w:rsidR="003D6F36" w:rsidRPr="0040154B" w:rsidRDefault="003D6F36" w:rsidP="003D6F36">
            <w:pPr>
              <w:numPr>
                <w:ilvl w:val="0"/>
                <w:numId w:val="26"/>
              </w:numPr>
              <w:jc w:val="both"/>
              <w:rPr>
                <w:sz w:val="22"/>
                <w:szCs w:val="22"/>
              </w:rPr>
            </w:pPr>
            <w:r w:rsidRPr="0040154B">
              <w:rPr>
                <w:sz w:val="22"/>
                <w:szCs w:val="22"/>
              </w:rPr>
              <w:t>SRS Validity Criteria [RAN2 #116-bis, RAN2 #117]</w:t>
            </w:r>
          </w:p>
          <w:p w14:paraId="5AB5B3E7" w14:textId="77777777" w:rsidR="003D6F36" w:rsidRPr="0040154B" w:rsidRDefault="003D6F36" w:rsidP="003D6F36">
            <w:pPr>
              <w:numPr>
                <w:ilvl w:val="1"/>
                <w:numId w:val="26"/>
              </w:numPr>
              <w:jc w:val="both"/>
              <w:rPr>
                <w:sz w:val="22"/>
                <w:szCs w:val="22"/>
              </w:rPr>
            </w:pPr>
            <w:r w:rsidRPr="0040154B">
              <w:rPr>
                <w:sz w:val="22"/>
                <w:szCs w:val="22"/>
              </w:rPr>
              <w:t>The SRSp configuration is considered as invalid if TA is not valid.</w:t>
            </w:r>
          </w:p>
          <w:p w14:paraId="07C39158" w14:textId="77777777" w:rsidR="003D6F36" w:rsidRPr="0040154B" w:rsidRDefault="003D6F36" w:rsidP="003D6F36">
            <w:pPr>
              <w:numPr>
                <w:ilvl w:val="2"/>
                <w:numId w:val="26"/>
              </w:numPr>
              <w:jc w:val="both"/>
              <w:rPr>
                <w:sz w:val="22"/>
                <w:szCs w:val="22"/>
              </w:rPr>
            </w:pPr>
            <w:r>
              <w:rPr>
                <w:sz w:val="22"/>
                <w:szCs w:val="22"/>
              </w:rPr>
              <w:t>T</w:t>
            </w:r>
            <w:r w:rsidRPr="0040154B">
              <w:rPr>
                <w:sz w:val="22"/>
                <w:szCs w:val="22"/>
              </w:rPr>
              <w:t xml:space="preserve">A Invalidity: compared to the stored downlink pathloss reference RSRP value, the current RSRP value of the downlink pathloss reference has not increased/decreased by more than inactivePosSRS-RSRP-ChangeThreshold, if configured; and inactivePosSRS-TimeAlignmentTimer is running </w:t>
            </w:r>
          </w:p>
          <w:p w14:paraId="74AB8A13" w14:textId="77777777" w:rsidR="003D6F36" w:rsidRPr="0040154B" w:rsidRDefault="003D6F36" w:rsidP="003D6F36">
            <w:pPr>
              <w:numPr>
                <w:ilvl w:val="1"/>
                <w:numId w:val="26"/>
              </w:numPr>
              <w:jc w:val="both"/>
              <w:rPr>
                <w:sz w:val="22"/>
                <w:szCs w:val="22"/>
              </w:rPr>
            </w:pPr>
            <w:r w:rsidRPr="0040154B">
              <w:rPr>
                <w:sz w:val="22"/>
                <w:szCs w:val="22"/>
              </w:rPr>
              <w:t>When cell reselection is performed and UE initiates RRC resume procedure to the cell which is different from the cell in which the SRSp is configured, the TA timer configuration for SRS should be released.</w:t>
            </w:r>
          </w:p>
          <w:p w14:paraId="73DCE213" w14:textId="77777777" w:rsidR="003D6F36" w:rsidRPr="0040154B" w:rsidRDefault="003D6F36" w:rsidP="003D6F36">
            <w:pPr>
              <w:numPr>
                <w:ilvl w:val="1"/>
                <w:numId w:val="26"/>
              </w:numPr>
              <w:jc w:val="both"/>
              <w:rPr>
                <w:sz w:val="22"/>
                <w:szCs w:val="22"/>
              </w:rPr>
            </w:pPr>
            <w:r w:rsidRPr="0040154B">
              <w:rPr>
                <w:sz w:val="22"/>
                <w:szCs w:val="22"/>
              </w:rPr>
              <w:t>The SRSp configuration is released when the UE sends RRCResumeRequest to a cell other than the cell where it is released to RRC_INACTIVE state.</w:t>
            </w:r>
          </w:p>
          <w:p w14:paraId="7BD9F7BF" w14:textId="77777777" w:rsidR="003D6F36" w:rsidRDefault="003D6F36" w:rsidP="003D6F36">
            <w:pPr>
              <w:numPr>
                <w:ilvl w:val="1"/>
                <w:numId w:val="26"/>
              </w:numPr>
              <w:jc w:val="both"/>
              <w:rPr>
                <w:sz w:val="22"/>
                <w:szCs w:val="22"/>
              </w:rPr>
            </w:pPr>
            <w:r w:rsidRPr="0040154B">
              <w:rPr>
                <w:sz w:val="22"/>
                <w:szCs w:val="22"/>
              </w:rPr>
              <w:t>TA timer configuration of SRS for positioning (SRSp) is invalidated upon any cell reselection (i.e. even if the UE does not initiate the RRC resume procedure)</w:t>
            </w:r>
          </w:p>
          <w:p w14:paraId="4E804B3F" w14:textId="77777777" w:rsidR="003D6F36" w:rsidRDefault="003D6F36" w:rsidP="0040154B">
            <w:pPr>
              <w:jc w:val="both"/>
              <w:rPr>
                <w:sz w:val="22"/>
                <w:szCs w:val="22"/>
              </w:rPr>
            </w:pPr>
          </w:p>
        </w:tc>
      </w:tr>
    </w:tbl>
    <w:p w14:paraId="35E6948C" w14:textId="69DD8D9B" w:rsidR="0040154B" w:rsidRDefault="0040154B" w:rsidP="0040154B">
      <w:pPr>
        <w:jc w:val="both"/>
        <w:rPr>
          <w:sz w:val="22"/>
          <w:szCs w:val="22"/>
        </w:rPr>
      </w:pPr>
    </w:p>
    <w:p w14:paraId="6AA0EAC9" w14:textId="77777777" w:rsidR="00EF1BF5" w:rsidRDefault="0040154B" w:rsidP="0040154B">
      <w:pPr>
        <w:jc w:val="both"/>
        <w:rPr>
          <w:sz w:val="22"/>
          <w:szCs w:val="22"/>
        </w:rPr>
      </w:pPr>
      <w:r>
        <w:rPr>
          <w:sz w:val="22"/>
          <w:szCs w:val="22"/>
        </w:rPr>
        <w:t>As constantly switching to RRC_CONNECTED mode may waste power, it is necessary to update the SPSp validity criteria</w:t>
      </w:r>
      <w:r w:rsidR="00212F9F">
        <w:rPr>
          <w:sz w:val="22"/>
          <w:szCs w:val="22"/>
        </w:rPr>
        <w:t xml:space="preserve">. </w:t>
      </w:r>
    </w:p>
    <w:p w14:paraId="77DE62A1" w14:textId="4B7302FA" w:rsidR="00EF1BF5" w:rsidRDefault="00EF1BF5" w:rsidP="0040154B">
      <w:pPr>
        <w:jc w:val="both"/>
        <w:rPr>
          <w:sz w:val="22"/>
          <w:szCs w:val="22"/>
        </w:rPr>
      </w:pPr>
    </w:p>
    <w:p w14:paraId="1744D061" w14:textId="3833E0AD" w:rsidR="00EF1BF5" w:rsidRDefault="00EF1BF5" w:rsidP="0040154B">
      <w:pPr>
        <w:jc w:val="both"/>
        <w:rPr>
          <w:sz w:val="22"/>
          <w:szCs w:val="22"/>
        </w:rPr>
      </w:pPr>
      <w:r>
        <w:rPr>
          <w:sz w:val="22"/>
          <w:szCs w:val="22"/>
        </w:rPr>
        <w:t xml:space="preserve">In RAN1 #112, the following agreements were made </w:t>
      </w:r>
      <w:r w:rsidR="00CF1DFD">
        <w:rPr>
          <w:sz w:val="22"/>
          <w:szCs w:val="22"/>
        </w:rPr>
        <w:fldChar w:fldCharType="begin"/>
      </w:r>
      <w:r w:rsidR="00CF1DFD">
        <w:rPr>
          <w:sz w:val="22"/>
          <w:szCs w:val="22"/>
        </w:rPr>
        <w:instrText xml:space="preserve"> REF _Ref131522532 \r \h </w:instrText>
      </w:r>
      <w:r w:rsidR="00CF1DFD">
        <w:rPr>
          <w:sz w:val="22"/>
          <w:szCs w:val="22"/>
        </w:rPr>
      </w:r>
      <w:r w:rsidR="00CF1DFD">
        <w:rPr>
          <w:sz w:val="22"/>
          <w:szCs w:val="22"/>
        </w:rPr>
        <w:fldChar w:fldCharType="separate"/>
      </w:r>
      <w:r w:rsidR="0028320B">
        <w:rPr>
          <w:sz w:val="22"/>
          <w:szCs w:val="22"/>
        </w:rPr>
        <w:t>[9]</w:t>
      </w:r>
      <w:r w:rsidR="00CF1DFD">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350"/>
      </w:tblGrid>
      <w:tr w:rsidR="00CF1DFD" w14:paraId="52B1D0D1" w14:textId="77777777" w:rsidTr="00CF1DFD">
        <w:tc>
          <w:tcPr>
            <w:tcW w:w="9350" w:type="dxa"/>
          </w:tcPr>
          <w:p w14:paraId="6E38E8FB" w14:textId="77777777" w:rsidR="00CF1DFD" w:rsidRPr="00DF7A7A" w:rsidRDefault="00CF1DFD" w:rsidP="00CF1DFD">
            <w:pPr>
              <w:rPr>
                <w:b/>
                <w:szCs w:val="20"/>
                <w:lang w:eastAsia="x-none"/>
              </w:rPr>
            </w:pPr>
            <w:r w:rsidRPr="00DF7A7A">
              <w:rPr>
                <w:b/>
                <w:szCs w:val="20"/>
                <w:highlight w:val="green"/>
                <w:lang w:eastAsia="x-none"/>
              </w:rPr>
              <w:t>Agreement</w:t>
            </w:r>
          </w:p>
          <w:p w14:paraId="184EC47F" w14:textId="77777777" w:rsidR="00CF1DFD" w:rsidRPr="00CF1DFD" w:rsidRDefault="00CF1DFD" w:rsidP="00CF1DFD">
            <w:pPr>
              <w:rPr>
                <w:sz w:val="22"/>
                <w:szCs w:val="22"/>
                <w:lang w:eastAsia="x-none"/>
              </w:rPr>
            </w:pPr>
            <w:r w:rsidRPr="00CF1DFD">
              <w:rPr>
                <w:sz w:val="22"/>
                <w:szCs w:val="22"/>
                <w:lang w:eastAsia="x-none"/>
              </w:rPr>
              <w:t>For SRS for positioning configuration in multiple cells for UEs in RRC_INACTIVE state, support the following:</w:t>
            </w:r>
          </w:p>
          <w:p w14:paraId="20D4F16A" w14:textId="77777777" w:rsidR="00CF1DFD" w:rsidRPr="00CF1DFD" w:rsidRDefault="00CF1DFD" w:rsidP="00CF1DFD">
            <w:pPr>
              <w:numPr>
                <w:ilvl w:val="0"/>
                <w:numId w:val="33"/>
              </w:numPr>
              <w:snapToGrid w:val="0"/>
              <w:ind w:hanging="363"/>
              <w:contextualSpacing/>
              <w:jc w:val="both"/>
              <w:rPr>
                <w:rFonts w:eastAsia="SimSun"/>
                <w:sz w:val="22"/>
                <w:szCs w:val="22"/>
              </w:rPr>
            </w:pPr>
            <w:r w:rsidRPr="00CF1DFD">
              <w:rPr>
                <w:rFonts w:eastAsia="SimSun"/>
                <w:sz w:val="22"/>
                <w:szCs w:val="22"/>
              </w:rPr>
              <w:lastRenderedPageBreak/>
              <w:t xml:space="preserve">An </w:t>
            </w:r>
            <w:r w:rsidRPr="00CF1DFD">
              <w:rPr>
                <w:rFonts w:eastAsia="SimSun"/>
                <w:color w:val="FF0000"/>
                <w:sz w:val="22"/>
                <w:szCs w:val="22"/>
              </w:rPr>
              <w:t xml:space="preserve">SRS positioning validity area </w:t>
            </w:r>
            <w:r w:rsidRPr="00CF1DFD">
              <w:rPr>
                <w:rFonts w:eastAsia="SimSun"/>
                <w:sz w:val="22"/>
                <w:szCs w:val="22"/>
              </w:rPr>
              <w:t>consists of cells configured in the same band and the same carrier, and the following parameters with respect to BWP information of SRS for positioning configuration are commonly applied across cells within the validity area:</w:t>
            </w:r>
          </w:p>
          <w:p w14:paraId="243E289B" w14:textId="77777777" w:rsidR="00CF1DFD" w:rsidRPr="00CF1DFD" w:rsidRDefault="00CF1DFD" w:rsidP="00CF1DFD">
            <w:pPr>
              <w:numPr>
                <w:ilvl w:val="1"/>
                <w:numId w:val="33"/>
              </w:numPr>
              <w:snapToGrid w:val="0"/>
              <w:contextualSpacing/>
              <w:jc w:val="both"/>
              <w:rPr>
                <w:rFonts w:eastAsia="SimSun"/>
                <w:sz w:val="22"/>
                <w:szCs w:val="22"/>
              </w:rPr>
            </w:pPr>
            <w:r w:rsidRPr="00CF1DFD">
              <w:rPr>
                <w:rFonts w:eastAsia="SimSun"/>
                <w:sz w:val="22"/>
                <w:szCs w:val="22"/>
              </w:rPr>
              <w:t>BWP parameters</w:t>
            </w:r>
          </w:p>
          <w:p w14:paraId="7FA88584" w14:textId="77777777" w:rsidR="00CF1DFD" w:rsidRPr="00CF1DFD" w:rsidRDefault="00CF1DFD" w:rsidP="00CF1DFD">
            <w:pPr>
              <w:numPr>
                <w:ilvl w:val="2"/>
                <w:numId w:val="33"/>
              </w:numPr>
              <w:snapToGrid w:val="0"/>
              <w:contextualSpacing/>
              <w:jc w:val="both"/>
              <w:rPr>
                <w:rFonts w:eastAsia="SimSun"/>
                <w:sz w:val="22"/>
                <w:szCs w:val="22"/>
              </w:rPr>
            </w:pPr>
            <w:r w:rsidRPr="00CF1DFD">
              <w:rPr>
                <w:rFonts w:eastAsia="SimSun"/>
                <w:sz w:val="22"/>
                <w:szCs w:val="22"/>
              </w:rPr>
              <w:t>locationAndBandwidth</w:t>
            </w:r>
          </w:p>
          <w:p w14:paraId="7F171688" w14:textId="77777777" w:rsidR="00CF1DFD" w:rsidRPr="00CF1DFD" w:rsidRDefault="00CF1DFD" w:rsidP="00CF1DFD">
            <w:pPr>
              <w:numPr>
                <w:ilvl w:val="2"/>
                <w:numId w:val="33"/>
              </w:numPr>
              <w:snapToGrid w:val="0"/>
              <w:contextualSpacing/>
              <w:jc w:val="both"/>
              <w:rPr>
                <w:rFonts w:eastAsia="SimSun"/>
                <w:sz w:val="22"/>
                <w:szCs w:val="22"/>
              </w:rPr>
            </w:pPr>
            <w:r w:rsidRPr="00CF1DFD">
              <w:rPr>
                <w:rFonts w:eastAsia="SimSun"/>
                <w:sz w:val="22"/>
                <w:szCs w:val="22"/>
              </w:rPr>
              <w:t>subcarrierSpacing</w:t>
            </w:r>
          </w:p>
          <w:p w14:paraId="33C849BB" w14:textId="77777777" w:rsidR="00CF1DFD" w:rsidRPr="00CF1DFD" w:rsidRDefault="00CF1DFD" w:rsidP="00CF1DFD">
            <w:pPr>
              <w:numPr>
                <w:ilvl w:val="2"/>
                <w:numId w:val="33"/>
              </w:numPr>
              <w:snapToGrid w:val="0"/>
              <w:contextualSpacing/>
              <w:jc w:val="both"/>
              <w:rPr>
                <w:rFonts w:eastAsia="SimSun"/>
                <w:sz w:val="22"/>
                <w:szCs w:val="22"/>
              </w:rPr>
            </w:pPr>
            <w:r w:rsidRPr="00CF1DFD">
              <w:rPr>
                <w:rFonts w:eastAsia="SimSun"/>
                <w:sz w:val="22"/>
                <w:szCs w:val="22"/>
              </w:rPr>
              <w:t>cyclicPrefix</w:t>
            </w:r>
          </w:p>
          <w:p w14:paraId="25C15B2F" w14:textId="77777777" w:rsidR="00CF1DFD" w:rsidRPr="00CF1DFD" w:rsidRDefault="00CF1DFD" w:rsidP="00CF1DFD">
            <w:pPr>
              <w:rPr>
                <w:sz w:val="22"/>
                <w:szCs w:val="22"/>
                <w:lang w:eastAsia="x-none"/>
              </w:rPr>
            </w:pPr>
          </w:p>
          <w:p w14:paraId="05D3E229" w14:textId="77777777" w:rsidR="00CF1DFD" w:rsidRPr="00CF1DFD" w:rsidRDefault="00CF1DFD" w:rsidP="00CF1DFD">
            <w:pPr>
              <w:rPr>
                <w:b/>
                <w:sz w:val="22"/>
                <w:szCs w:val="22"/>
                <w:lang w:eastAsia="x-none"/>
              </w:rPr>
            </w:pPr>
            <w:r w:rsidRPr="00CF1DFD">
              <w:rPr>
                <w:b/>
                <w:sz w:val="22"/>
                <w:szCs w:val="22"/>
                <w:highlight w:val="green"/>
                <w:lang w:eastAsia="x-none"/>
              </w:rPr>
              <w:t>Agreement</w:t>
            </w:r>
          </w:p>
          <w:p w14:paraId="2C97E855" w14:textId="77777777" w:rsidR="00CF1DFD" w:rsidRPr="00CF1DFD" w:rsidRDefault="00CF1DFD" w:rsidP="00CF1DFD">
            <w:pPr>
              <w:pStyle w:val="ListParagraph"/>
              <w:ind w:leftChars="0" w:left="0" w:hanging="26"/>
              <w:jc w:val="both"/>
              <w:rPr>
                <w:rFonts w:ascii="Times New Roman" w:eastAsia="DengXian" w:hAnsi="Times New Roman"/>
                <w:sz w:val="22"/>
                <w:szCs w:val="22"/>
                <w:lang w:eastAsia="zh-CN"/>
              </w:rPr>
            </w:pPr>
            <w:r w:rsidRPr="00CF1DFD">
              <w:rPr>
                <w:rFonts w:ascii="Times New Roman" w:eastAsia="DengXian" w:hAnsi="Times New Roman"/>
                <w:sz w:val="22"/>
                <w:szCs w:val="22"/>
                <w:lang w:eastAsia="zh-CN"/>
              </w:rPr>
              <w:t>For SRS for positioning configuration in multiple cells for a UE in RRC_INACTIVE state, at least the following parameters in SRS for positioning configuration are commonly configured across cells within the validity area:</w:t>
            </w:r>
          </w:p>
          <w:p w14:paraId="5AB8C983" w14:textId="77777777" w:rsidR="00CF1DFD" w:rsidRPr="00CF1DFD" w:rsidRDefault="00CF1DFD" w:rsidP="00CF1DFD">
            <w:pPr>
              <w:numPr>
                <w:ilvl w:val="0"/>
                <w:numId w:val="33"/>
              </w:numPr>
              <w:snapToGrid w:val="0"/>
              <w:ind w:hanging="363"/>
              <w:contextualSpacing/>
              <w:jc w:val="both"/>
              <w:rPr>
                <w:rFonts w:eastAsia="SimSun"/>
                <w:sz w:val="22"/>
                <w:szCs w:val="22"/>
              </w:rPr>
            </w:pPr>
            <w:r w:rsidRPr="00CF1DFD">
              <w:rPr>
                <w:rFonts w:eastAsia="SimSun"/>
                <w:sz w:val="22"/>
                <w:szCs w:val="22"/>
              </w:rPr>
              <w:t>srs-PosConfig</w:t>
            </w:r>
          </w:p>
          <w:p w14:paraId="7E178F1D" w14:textId="77777777" w:rsidR="00CF1DFD" w:rsidRPr="00CF1DFD" w:rsidRDefault="00CF1DFD" w:rsidP="00CF1DFD">
            <w:pPr>
              <w:numPr>
                <w:ilvl w:val="1"/>
                <w:numId w:val="33"/>
              </w:numPr>
              <w:snapToGrid w:val="0"/>
              <w:contextualSpacing/>
              <w:jc w:val="both"/>
              <w:rPr>
                <w:rFonts w:eastAsia="SimSun"/>
                <w:sz w:val="22"/>
                <w:szCs w:val="22"/>
              </w:rPr>
            </w:pPr>
            <w:r w:rsidRPr="00CF1DFD">
              <w:rPr>
                <w:rFonts w:eastAsia="SimSun"/>
                <w:sz w:val="22"/>
                <w:szCs w:val="22"/>
              </w:rPr>
              <w:t>SRS-PosResourceSet</w:t>
            </w:r>
          </w:p>
          <w:p w14:paraId="68DA3448" w14:textId="77777777" w:rsidR="00CF1DFD" w:rsidRPr="00CF1DFD" w:rsidRDefault="00CF1DFD" w:rsidP="00CF1DFD">
            <w:pPr>
              <w:numPr>
                <w:ilvl w:val="2"/>
                <w:numId w:val="33"/>
              </w:numPr>
              <w:snapToGrid w:val="0"/>
              <w:contextualSpacing/>
              <w:jc w:val="both"/>
              <w:rPr>
                <w:rFonts w:eastAsia="SimSun"/>
                <w:sz w:val="22"/>
                <w:szCs w:val="22"/>
              </w:rPr>
            </w:pPr>
            <w:r w:rsidRPr="00CF1DFD">
              <w:rPr>
                <w:rFonts w:eastAsia="SimSun"/>
                <w:sz w:val="22"/>
                <w:szCs w:val="22"/>
              </w:rPr>
              <w:t>srs-PosResourceSetId</w:t>
            </w:r>
          </w:p>
          <w:p w14:paraId="1614ABF7" w14:textId="77777777" w:rsidR="00CF1DFD" w:rsidRPr="00CF1DFD" w:rsidRDefault="00CF1DFD" w:rsidP="00CF1DFD">
            <w:pPr>
              <w:numPr>
                <w:ilvl w:val="2"/>
                <w:numId w:val="33"/>
              </w:numPr>
              <w:snapToGrid w:val="0"/>
              <w:contextualSpacing/>
              <w:jc w:val="both"/>
              <w:rPr>
                <w:rFonts w:eastAsia="SimSun"/>
                <w:sz w:val="22"/>
                <w:szCs w:val="22"/>
              </w:rPr>
            </w:pPr>
            <w:r w:rsidRPr="00CF1DFD">
              <w:rPr>
                <w:rFonts w:eastAsia="SimSun"/>
                <w:sz w:val="22"/>
                <w:szCs w:val="22"/>
              </w:rPr>
              <w:t>srs-PosResourceIdList</w:t>
            </w:r>
          </w:p>
          <w:p w14:paraId="3215D53C" w14:textId="77777777" w:rsidR="00CF1DFD" w:rsidRPr="00CF1DFD" w:rsidRDefault="00CF1DFD" w:rsidP="00CF1DFD">
            <w:pPr>
              <w:numPr>
                <w:ilvl w:val="2"/>
                <w:numId w:val="33"/>
              </w:numPr>
              <w:snapToGrid w:val="0"/>
              <w:contextualSpacing/>
              <w:jc w:val="both"/>
              <w:rPr>
                <w:rFonts w:eastAsia="SimSun"/>
                <w:sz w:val="22"/>
                <w:szCs w:val="22"/>
              </w:rPr>
            </w:pPr>
            <w:r w:rsidRPr="00CF1DFD">
              <w:rPr>
                <w:rFonts w:eastAsia="SimSun"/>
                <w:sz w:val="22"/>
                <w:szCs w:val="22"/>
              </w:rPr>
              <w:t>resourceType</w:t>
            </w:r>
          </w:p>
          <w:p w14:paraId="0AA2229C" w14:textId="77777777" w:rsidR="00CF1DFD" w:rsidRPr="00CF1DFD" w:rsidRDefault="00CF1DFD" w:rsidP="00CF1DFD">
            <w:pPr>
              <w:numPr>
                <w:ilvl w:val="1"/>
                <w:numId w:val="33"/>
              </w:numPr>
              <w:snapToGrid w:val="0"/>
              <w:contextualSpacing/>
              <w:jc w:val="both"/>
              <w:rPr>
                <w:rFonts w:eastAsia="SimSun"/>
                <w:sz w:val="22"/>
                <w:szCs w:val="22"/>
              </w:rPr>
            </w:pPr>
            <w:r w:rsidRPr="00CF1DFD">
              <w:rPr>
                <w:rFonts w:eastAsia="SimSun"/>
                <w:sz w:val="22"/>
                <w:szCs w:val="22"/>
              </w:rPr>
              <w:t>SRS-PosResource</w:t>
            </w:r>
          </w:p>
          <w:p w14:paraId="09167CEA" w14:textId="77777777" w:rsidR="00CF1DFD" w:rsidRPr="00CF1DFD" w:rsidRDefault="00CF1DFD" w:rsidP="00CF1DFD">
            <w:pPr>
              <w:numPr>
                <w:ilvl w:val="2"/>
                <w:numId w:val="33"/>
              </w:numPr>
              <w:snapToGrid w:val="0"/>
              <w:contextualSpacing/>
              <w:jc w:val="both"/>
              <w:rPr>
                <w:rFonts w:eastAsia="SimSun"/>
                <w:sz w:val="22"/>
                <w:szCs w:val="22"/>
              </w:rPr>
            </w:pPr>
            <w:r w:rsidRPr="00CF1DFD">
              <w:rPr>
                <w:rFonts w:eastAsia="SimSun"/>
                <w:sz w:val="22"/>
                <w:szCs w:val="22"/>
              </w:rPr>
              <w:t>srs-PosResourceId</w:t>
            </w:r>
          </w:p>
          <w:p w14:paraId="3EC2C000" w14:textId="77777777" w:rsidR="00CF1DFD" w:rsidRPr="00CF1DFD" w:rsidRDefault="00CF1DFD" w:rsidP="00CF1DFD">
            <w:pPr>
              <w:numPr>
                <w:ilvl w:val="2"/>
                <w:numId w:val="33"/>
              </w:numPr>
              <w:snapToGrid w:val="0"/>
              <w:contextualSpacing/>
              <w:jc w:val="both"/>
              <w:rPr>
                <w:rFonts w:eastAsia="SimSun"/>
                <w:sz w:val="22"/>
                <w:szCs w:val="22"/>
              </w:rPr>
            </w:pPr>
            <w:r w:rsidRPr="00CF1DFD">
              <w:rPr>
                <w:rFonts w:eastAsia="SimSun"/>
                <w:sz w:val="22"/>
                <w:szCs w:val="22"/>
              </w:rPr>
              <w:t>transmissionComb</w:t>
            </w:r>
          </w:p>
          <w:p w14:paraId="504C932B" w14:textId="77777777" w:rsidR="00CF1DFD" w:rsidRPr="00CF1DFD" w:rsidRDefault="00CF1DFD" w:rsidP="00CF1DFD">
            <w:pPr>
              <w:numPr>
                <w:ilvl w:val="2"/>
                <w:numId w:val="33"/>
              </w:numPr>
              <w:snapToGrid w:val="0"/>
              <w:contextualSpacing/>
              <w:jc w:val="both"/>
              <w:rPr>
                <w:rFonts w:eastAsia="SimSun"/>
                <w:sz w:val="22"/>
                <w:szCs w:val="22"/>
              </w:rPr>
            </w:pPr>
            <w:r w:rsidRPr="00CF1DFD">
              <w:rPr>
                <w:rFonts w:eastAsia="SimSun"/>
                <w:sz w:val="22"/>
                <w:szCs w:val="22"/>
              </w:rPr>
              <w:t>resourceMapping</w:t>
            </w:r>
          </w:p>
          <w:p w14:paraId="24B6CA4A" w14:textId="77777777" w:rsidR="00CF1DFD" w:rsidRPr="00CF1DFD" w:rsidRDefault="00CF1DFD" w:rsidP="00CF1DFD">
            <w:pPr>
              <w:numPr>
                <w:ilvl w:val="2"/>
                <w:numId w:val="33"/>
              </w:numPr>
              <w:snapToGrid w:val="0"/>
              <w:contextualSpacing/>
              <w:jc w:val="both"/>
              <w:rPr>
                <w:rFonts w:eastAsia="SimSun"/>
                <w:sz w:val="22"/>
                <w:szCs w:val="22"/>
              </w:rPr>
            </w:pPr>
            <w:r w:rsidRPr="00CF1DFD">
              <w:rPr>
                <w:rFonts w:eastAsia="SimSun"/>
                <w:sz w:val="22"/>
                <w:szCs w:val="22"/>
              </w:rPr>
              <w:t>freqDomainShift</w:t>
            </w:r>
          </w:p>
          <w:p w14:paraId="137B416B" w14:textId="77777777" w:rsidR="00CF1DFD" w:rsidRPr="00CF1DFD" w:rsidRDefault="00CF1DFD" w:rsidP="00CF1DFD">
            <w:pPr>
              <w:numPr>
                <w:ilvl w:val="2"/>
                <w:numId w:val="33"/>
              </w:numPr>
              <w:snapToGrid w:val="0"/>
              <w:contextualSpacing/>
              <w:jc w:val="both"/>
              <w:rPr>
                <w:rFonts w:eastAsia="SimSun"/>
                <w:sz w:val="22"/>
                <w:szCs w:val="22"/>
              </w:rPr>
            </w:pPr>
            <w:r w:rsidRPr="00CF1DFD">
              <w:rPr>
                <w:rFonts w:eastAsia="SimSun"/>
                <w:sz w:val="22"/>
                <w:szCs w:val="22"/>
              </w:rPr>
              <w:t>freqHopping</w:t>
            </w:r>
          </w:p>
          <w:p w14:paraId="7A8952C0" w14:textId="77777777" w:rsidR="00CF1DFD" w:rsidRPr="00CF1DFD" w:rsidRDefault="00CF1DFD" w:rsidP="00CF1DFD">
            <w:pPr>
              <w:numPr>
                <w:ilvl w:val="2"/>
                <w:numId w:val="33"/>
              </w:numPr>
              <w:snapToGrid w:val="0"/>
              <w:contextualSpacing/>
              <w:jc w:val="both"/>
              <w:rPr>
                <w:rFonts w:eastAsia="SimSun"/>
                <w:sz w:val="22"/>
                <w:szCs w:val="22"/>
              </w:rPr>
            </w:pPr>
            <w:r w:rsidRPr="00CF1DFD">
              <w:rPr>
                <w:rFonts w:eastAsia="SimSun"/>
                <w:sz w:val="22"/>
                <w:szCs w:val="22"/>
              </w:rPr>
              <w:t>groupOrSequenceHopping-r16</w:t>
            </w:r>
          </w:p>
          <w:p w14:paraId="01388864" w14:textId="77777777" w:rsidR="00CF1DFD" w:rsidRPr="00CF1DFD" w:rsidRDefault="00CF1DFD" w:rsidP="00CF1DFD">
            <w:pPr>
              <w:numPr>
                <w:ilvl w:val="2"/>
                <w:numId w:val="33"/>
              </w:numPr>
              <w:snapToGrid w:val="0"/>
              <w:contextualSpacing/>
              <w:jc w:val="both"/>
              <w:rPr>
                <w:rFonts w:eastAsia="SimSun"/>
                <w:sz w:val="22"/>
                <w:szCs w:val="22"/>
              </w:rPr>
            </w:pPr>
            <w:r w:rsidRPr="00CF1DFD">
              <w:rPr>
                <w:rFonts w:eastAsia="SimSun"/>
                <w:sz w:val="22"/>
                <w:szCs w:val="22"/>
              </w:rPr>
              <w:t>resourceType</w:t>
            </w:r>
          </w:p>
          <w:p w14:paraId="70D50286" w14:textId="77777777" w:rsidR="00CF1DFD" w:rsidRPr="00CF1DFD" w:rsidRDefault="00CF1DFD" w:rsidP="00CF1DFD">
            <w:pPr>
              <w:numPr>
                <w:ilvl w:val="2"/>
                <w:numId w:val="33"/>
              </w:numPr>
              <w:snapToGrid w:val="0"/>
              <w:contextualSpacing/>
              <w:jc w:val="both"/>
              <w:rPr>
                <w:rFonts w:eastAsia="SimSun"/>
                <w:sz w:val="22"/>
                <w:szCs w:val="22"/>
              </w:rPr>
            </w:pPr>
            <w:r w:rsidRPr="00CF1DFD">
              <w:rPr>
                <w:rFonts w:eastAsia="SimSun"/>
                <w:sz w:val="22"/>
                <w:szCs w:val="22"/>
              </w:rPr>
              <w:t>FFS: whether sequenceId is configured commonly across cells or per cell</w:t>
            </w:r>
          </w:p>
          <w:p w14:paraId="36CEB03D" w14:textId="77777777" w:rsidR="00CF1DFD" w:rsidRPr="00CF1DFD" w:rsidRDefault="00CF1DFD" w:rsidP="00CF1DFD">
            <w:pPr>
              <w:rPr>
                <w:sz w:val="22"/>
                <w:szCs w:val="22"/>
                <w:lang w:eastAsia="x-none"/>
              </w:rPr>
            </w:pPr>
          </w:p>
          <w:p w14:paraId="2B048E72" w14:textId="77777777" w:rsidR="00943B63" w:rsidRPr="008D5C40" w:rsidRDefault="00943B63" w:rsidP="00943B63">
            <w:pPr>
              <w:rPr>
                <w:b/>
                <w:bCs/>
                <w:lang w:eastAsia="x-none"/>
              </w:rPr>
            </w:pPr>
            <w:r w:rsidRPr="008D5C40">
              <w:rPr>
                <w:b/>
                <w:bCs/>
                <w:highlight w:val="green"/>
                <w:lang w:eastAsia="x-none"/>
              </w:rPr>
              <w:t>Agreement</w:t>
            </w:r>
          </w:p>
          <w:p w14:paraId="68D97C8F" w14:textId="77777777" w:rsidR="00943B63" w:rsidRPr="00943B63" w:rsidRDefault="00943B63" w:rsidP="00943B63">
            <w:pPr>
              <w:rPr>
                <w:lang w:eastAsia="x-none"/>
              </w:rPr>
            </w:pPr>
            <w:r w:rsidRPr="00943B63">
              <w:rPr>
                <w:lang w:eastAsia="x-none"/>
              </w:rPr>
              <w:t>For SRS for positioning configuration in multiple cells for a UE in RRC_INACTIVE state, sequenceID in SRS for positioning configuration is commonly configured across cells within the validity area.</w:t>
            </w:r>
          </w:p>
          <w:p w14:paraId="46BCC3D6" w14:textId="77777777" w:rsidR="00CF1DFD" w:rsidRDefault="00CF1DFD" w:rsidP="00943B63">
            <w:pPr>
              <w:snapToGrid w:val="0"/>
              <w:contextualSpacing/>
              <w:jc w:val="both"/>
              <w:rPr>
                <w:sz w:val="22"/>
                <w:szCs w:val="22"/>
              </w:rPr>
            </w:pPr>
          </w:p>
        </w:tc>
      </w:tr>
    </w:tbl>
    <w:p w14:paraId="65D1792E" w14:textId="77777777" w:rsidR="00EF1BF5" w:rsidRDefault="00EF1BF5" w:rsidP="0040154B">
      <w:pPr>
        <w:jc w:val="both"/>
        <w:rPr>
          <w:sz w:val="22"/>
          <w:szCs w:val="22"/>
        </w:rPr>
      </w:pPr>
    </w:p>
    <w:p w14:paraId="24690F50" w14:textId="3D156C14" w:rsidR="00212F9F" w:rsidRDefault="0028320B" w:rsidP="0040154B">
      <w:pPr>
        <w:jc w:val="both"/>
        <w:rPr>
          <w:sz w:val="22"/>
          <w:szCs w:val="22"/>
        </w:rPr>
      </w:pPr>
      <w:r>
        <w:rPr>
          <w:sz w:val="22"/>
          <w:szCs w:val="22"/>
        </w:rPr>
        <w:t>F</w:t>
      </w:r>
      <w:r w:rsidR="00CF1DFD">
        <w:rPr>
          <w:sz w:val="22"/>
          <w:szCs w:val="22"/>
        </w:rPr>
        <w:t>or cells within and outside the SRS positioning validity area</w:t>
      </w:r>
      <w:r w:rsidR="00212F9F">
        <w:rPr>
          <w:sz w:val="22"/>
          <w:szCs w:val="22"/>
        </w:rPr>
        <w:t>:</w:t>
      </w:r>
    </w:p>
    <w:p w14:paraId="0DD6D21D" w14:textId="6C7C409D" w:rsidR="00212F9F" w:rsidRPr="00212F9F" w:rsidRDefault="00212F9F" w:rsidP="00141866">
      <w:pPr>
        <w:numPr>
          <w:ilvl w:val="0"/>
          <w:numId w:val="28"/>
        </w:numPr>
        <w:tabs>
          <w:tab w:val="left" w:pos="635"/>
        </w:tabs>
        <w:jc w:val="both"/>
        <w:rPr>
          <w:sz w:val="22"/>
          <w:szCs w:val="22"/>
        </w:rPr>
      </w:pPr>
      <w:r w:rsidRPr="00212F9F">
        <w:rPr>
          <w:sz w:val="22"/>
          <w:szCs w:val="22"/>
        </w:rPr>
        <w:t xml:space="preserve">There will be a need to define the </w:t>
      </w:r>
      <w:r w:rsidR="00CF1DFD">
        <w:rPr>
          <w:sz w:val="22"/>
          <w:szCs w:val="22"/>
        </w:rPr>
        <w:t>SRS Positioning Validity area</w:t>
      </w:r>
      <w:r w:rsidRPr="00212F9F">
        <w:rPr>
          <w:sz w:val="22"/>
          <w:szCs w:val="22"/>
        </w:rPr>
        <w:t xml:space="preserve"> and assign cell</w:t>
      </w:r>
      <w:r w:rsidR="003D6F36">
        <w:rPr>
          <w:sz w:val="22"/>
          <w:szCs w:val="22"/>
        </w:rPr>
        <w:t xml:space="preserve">s </w:t>
      </w:r>
      <w:r w:rsidRPr="00212F9F">
        <w:rPr>
          <w:sz w:val="22"/>
          <w:szCs w:val="22"/>
        </w:rPr>
        <w:t xml:space="preserve">to the group. </w:t>
      </w:r>
    </w:p>
    <w:p w14:paraId="133E98F6" w14:textId="7EB90926" w:rsidR="00212F9F" w:rsidRPr="00310479" w:rsidRDefault="005E26D4" w:rsidP="003D6F36">
      <w:pPr>
        <w:numPr>
          <w:ilvl w:val="0"/>
          <w:numId w:val="29"/>
        </w:numPr>
        <w:jc w:val="both"/>
        <w:rPr>
          <w:sz w:val="22"/>
          <w:szCs w:val="22"/>
        </w:rPr>
      </w:pPr>
      <w:r w:rsidRPr="00310479">
        <w:rPr>
          <w:b/>
          <w:bCs/>
          <w:sz w:val="22"/>
          <w:szCs w:val="22"/>
        </w:rPr>
        <w:t xml:space="preserve">Separate </w:t>
      </w:r>
      <w:r w:rsidR="003D6F36" w:rsidRPr="00310479">
        <w:rPr>
          <w:b/>
          <w:bCs/>
          <w:sz w:val="22"/>
          <w:szCs w:val="22"/>
        </w:rPr>
        <w:t>TA update and SRSp configuration update:</w:t>
      </w:r>
      <w:r w:rsidR="003D6F36" w:rsidRPr="00310479">
        <w:rPr>
          <w:sz w:val="22"/>
          <w:szCs w:val="22"/>
        </w:rPr>
        <w:t xml:space="preserve"> </w:t>
      </w:r>
      <w:r w:rsidR="00212F9F" w:rsidRPr="00310479">
        <w:rPr>
          <w:sz w:val="22"/>
          <w:szCs w:val="22"/>
        </w:rPr>
        <w:t xml:space="preserve">Note that we can separate the issues of TA update and SRSp configuration update so that even with a TA update, we may keep the same SRSp configuration and require only </w:t>
      </w:r>
      <w:r w:rsidR="00830691">
        <w:rPr>
          <w:sz w:val="22"/>
          <w:szCs w:val="22"/>
        </w:rPr>
        <w:t>TA update</w:t>
      </w:r>
      <w:r w:rsidR="00212F9F" w:rsidRPr="00310479">
        <w:rPr>
          <w:sz w:val="22"/>
          <w:szCs w:val="22"/>
        </w:rPr>
        <w:t xml:space="preserve"> without a need to go into the RRC_CONNECTED state.</w:t>
      </w:r>
      <w:r w:rsidR="00B92CF0" w:rsidRPr="00310479">
        <w:rPr>
          <w:sz w:val="22"/>
          <w:szCs w:val="22"/>
        </w:rPr>
        <w:t xml:space="preserve"> This is illustrated in the Table below.</w:t>
      </w:r>
    </w:p>
    <w:p w14:paraId="287D37D3" w14:textId="77777777" w:rsidR="00B92CF0" w:rsidRPr="00310479" w:rsidRDefault="00B92CF0" w:rsidP="00B92CF0">
      <w:pPr>
        <w:jc w:val="both"/>
        <w:rPr>
          <w:sz w:val="22"/>
          <w:szCs w:val="22"/>
        </w:rPr>
      </w:pPr>
    </w:p>
    <w:p w14:paraId="6C770B4C" w14:textId="77777777" w:rsidR="00B92CF0" w:rsidRPr="00310479" w:rsidRDefault="00B92CF0" w:rsidP="00B92CF0">
      <w:pPr>
        <w:keepNext/>
        <w:jc w:val="both"/>
      </w:pPr>
      <w:r w:rsidRPr="00310479">
        <w:rPr>
          <w:noProof/>
          <w:sz w:val="22"/>
          <w:szCs w:val="22"/>
        </w:rPr>
        <w:lastRenderedPageBreak/>
        <w:drawing>
          <wp:inline distT="0" distB="0" distL="0" distR="0" wp14:anchorId="19FC0640" wp14:editId="0EDF289A">
            <wp:extent cx="5943600" cy="2827020"/>
            <wp:effectExtent l="0" t="0" r="0" b="5080"/>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a:blip r:embed="rId8"/>
                    <a:stretch>
                      <a:fillRect/>
                    </a:stretch>
                  </pic:blipFill>
                  <pic:spPr>
                    <a:xfrm>
                      <a:off x="0" y="0"/>
                      <a:ext cx="5943600" cy="2827020"/>
                    </a:xfrm>
                    <a:prstGeom prst="rect">
                      <a:avLst/>
                    </a:prstGeom>
                  </pic:spPr>
                </pic:pic>
              </a:graphicData>
            </a:graphic>
          </wp:inline>
        </w:drawing>
      </w:r>
    </w:p>
    <w:p w14:paraId="22FF9C8E" w14:textId="03B3774F" w:rsidR="00B92CF0" w:rsidRPr="00310479" w:rsidRDefault="00B92CF0" w:rsidP="00B92CF0">
      <w:pPr>
        <w:pStyle w:val="Caption"/>
        <w:rPr>
          <w:sz w:val="22"/>
          <w:szCs w:val="22"/>
        </w:rPr>
      </w:pPr>
      <w:r w:rsidRPr="00310479">
        <w:t xml:space="preserve">Figure </w:t>
      </w:r>
      <w:fldSimple w:instr=" SEQ Figure \* ARABIC ">
        <w:r w:rsidR="0028320B" w:rsidRPr="00310479">
          <w:rPr>
            <w:noProof/>
          </w:rPr>
          <w:t>1</w:t>
        </w:r>
      </w:fldSimple>
      <w:r w:rsidRPr="00310479">
        <w:t>: Separation of TA validity and SRSp Valid Configuration Group</w:t>
      </w:r>
    </w:p>
    <w:p w14:paraId="2951FBFE" w14:textId="1C6A4F02" w:rsidR="00943B63" w:rsidRDefault="00943B63" w:rsidP="00943B63">
      <w:pPr>
        <w:ind w:left="90"/>
        <w:jc w:val="both"/>
        <w:rPr>
          <w:sz w:val="22"/>
          <w:szCs w:val="22"/>
        </w:rPr>
      </w:pPr>
      <w:r>
        <w:rPr>
          <w:b/>
          <w:bCs/>
          <w:sz w:val="22"/>
          <w:szCs w:val="22"/>
        </w:rPr>
        <w:t xml:space="preserve">Proposal 1: </w:t>
      </w:r>
      <w:r w:rsidRPr="005A6C58">
        <w:rPr>
          <w:b/>
          <w:bCs/>
          <w:i/>
          <w:iCs/>
          <w:sz w:val="22"/>
          <w:szCs w:val="22"/>
        </w:rPr>
        <w:t>Separate TA update and SRSp configuration update: Keep separate the issues of TA update and SRSp configuration update so that even with a TA update, we may keep the same SRSp configuration and require only a simple TA procedure without a need to go into the RRC_CONNECTED state</w:t>
      </w:r>
      <w:r>
        <w:rPr>
          <w:sz w:val="22"/>
          <w:szCs w:val="22"/>
        </w:rPr>
        <w:t xml:space="preserve">. </w:t>
      </w:r>
    </w:p>
    <w:p w14:paraId="028419F3" w14:textId="77777777" w:rsidR="0071174E" w:rsidRDefault="0071174E" w:rsidP="0040154B">
      <w:pPr>
        <w:jc w:val="both"/>
        <w:rPr>
          <w:sz w:val="22"/>
          <w:szCs w:val="22"/>
          <w:lang w:val="en-GB"/>
        </w:rPr>
      </w:pPr>
    </w:p>
    <w:p w14:paraId="6A7C6A51" w14:textId="129A8B19" w:rsidR="0071174E" w:rsidRPr="0071174E" w:rsidRDefault="0071174E" w:rsidP="00E7078A">
      <w:pPr>
        <w:pStyle w:val="Heading3"/>
        <w:jc w:val="both"/>
        <w:rPr>
          <w:sz w:val="22"/>
          <w:szCs w:val="22"/>
          <w:lang w:val="en-GB"/>
        </w:rPr>
      </w:pPr>
      <w:r>
        <w:t>Uplink Timing</w:t>
      </w:r>
    </w:p>
    <w:p w14:paraId="3636D387" w14:textId="77777777" w:rsidR="0071174E" w:rsidRDefault="0071174E" w:rsidP="0040154B">
      <w:pPr>
        <w:jc w:val="both"/>
        <w:rPr>
          <w:sz w:val="22"/>
          <w:szCs w:val="22"/>
          <w:lang w:val="en-GB"/>
        </w:rPr>
      </w:pPr>
    </w:p>
    <w:p w14:paraId="76FC0BD8" w14:textId="4207899B" w:rsidR="00D10CA7" w:rsidRDefault="00D10CA7" w:rsidP="0040154B">
      <w:pPr>
        <w:jc w:val="both"/>
        <w:rPr>
          <w:sz w:val="22"/>
          <w:szCs w:val="22"/>
          <w:lang w:val="en-GB"/>
        </w:rPr>
      </w:pPr>
      <w:r w:rsidRPr="00D10CA7">
        <w:rPr>
          <w:sz w:val="22"/>
          <w:szCs w:val="22"/>
          <w:lang w:val="en-GB"/>
        </w:rPr>
        <w:t>For the determination of UL timing to transmit SRS for positioning by UEs in RRC_INACTIVE state within the SRS positioning validity area</w:t>
      </w:r>
      <w:r>
        <w:rPr>
          <w:sz w:val="22"/>
          <w:szCs w:val="22"/>
          <w:lang w:val="en-GB"/>
        </w:rPr>
        <w:t xml:space="preserve">, the following agreement was made in RAN1 #112 </w:t>
      </w:r>
      <w:r>
        <w:rPr>
          <w:sz w:val="22"/>
          <w:szCs w:val="22"/>
          <w:lang w:val="en-GB"/>
        </w:rPr>
        <w:fldChar w:fldCharType="begin"/>
      </w:r>
      <w:r>
        <w:rPr>
          <w:sz w:val="22"/>
          <w:szCs w:val="22"/>
          <w:lang w:val="en-GB"/>
        </w:rPr>
        <w:instrText xml:space="preserve"> REF _Ref131522532 \r \h </w:instrText>
      </w:r>
      <w:r>
        <w:rPr>
          <w:sz w:val="22"/>
          <w:szCs w:val="22"/>
          <w:lang w:val="en-GB"/>
        </w:rPr>
      </w:r>
      <w:r>
        <w:rPr>
          <w:sz w:val="22"/>
          <w:szCs w:val="22"/>
          <w:lang w:val="en-GB"/>
        </w:rPr>
        <w:fldChar w:fldCharType="separate"/>
      </w:r>
      <w:r w:rsidR="0028320B">
        <w:rPr>
          <w:sz w:val="22"/>
          <w:szCs w:val="22"/>
          <w:lang w:val="en-GB"/>
        </w:rPr>
        <w:t>[9]</w:t>
      </w:r>
      <w:r>
        <w:rPr>
          <w:sz w:val="22"/>
          <w:szCs w:val="22"/>
          <w:lang w:val="en-GB"/>
        </w:rPr>
        <w:fldChar w:fldCharType="end"/>
      </w:r>
      <w:r>
        <w:rPr>
          <w:sz w:val="22"/>
          <w:szCs w:val="22"/>
          <w:lang w:val="en-GB"/>
        </w:rPr>
        <w:t>:</w:t>
      </w:r>
    </w:p>
    <w:tbl>
      <w:tblPr>
        <w:tblStyle w:val="TableGrid"/>
        <w:tblW w:w="0" w:type="auto"/>
        <w:tblLook w:val="04A0" w:firstRow="1" w:lastRow="0" w:firstColumn="1" w:lastColumn="0" w:noHBand="0" w:noVBand="1"/>
      </w:tblPr>
      <w:tblGrid>
        <w:gridCol w:w="9350"/>
      </w:tblGrid>
      <w:tr w:rsidR="00D10CA7" w14:paraId="371D48EB" w14:textId="77777777" w:rsidTr="00D10CA7">
        <w:tc>
          <w:tcPr>
            <w:tcW w:w="9350" w:type="dxa"/>
          </w:tcPr>
          <w:p w14:paraId="53B77456" w14:textId="77777777" w:rsidR="00830691" w:rsidRPr="00CF1DFD" w:rsidRDefault="00830691" w:rsidP="00830691">
            <w:pPr>
              <w:rPr>
                <w:b/>
                <w:sz w:val="22"/>
                <w:szCs w:val="22"/>
                <w:lang w:eastAsia="x-none"/>
              </w:rPr>
            </w:pPr>
            <w:r w:rsidRPr="00CF1DFD">
              <w:rPr>
                <w:b/>
                <w:sz w:val="22"/>
                <w:szCs w:val="22"/>
                <w:highlight w:val="green"/>
                <w:lang w:eastAsia="x-none"/>
              </w:rPr>
              <w:t>Agreement</w:t>
            </w:r>
          </w:p>
          <w:p w14:paraId="3FF6DBFD" w14:textId="77777777" w:rsidR="00830691" w:rsidRPr="00CF1DFD" w:rsidRDefault="00830691" w:rsidP="00830691">
            <w:pPr>
              <w:pStyle w:val="ListParagraph"/>
              <w:ind w:leftChars="0" w:left="0" w:firstLine="0"/>
              <w:jc w:val="both"/>
              <w:rPr>
                <w:rFonts w:ascii="Times New Roman" w:hAnsi="Times New Roman"/>
                <w:sz w:val="22"/>
                <w:szCs w:val="22"/>
                <w:lang w:eastAsia="zh-CN"/>
              </w:rPr>
            </w:pPr>
            <w:r w:rsidRPr="00CF1DFD">
              <w:rPr>
                <w:rFonts w:ascii="Times New Roman" w:eastAsia="DengXian" w:hAnsi="Times New Roman"/>
                <w:sz w:val="22"/>
                <w:szCs w:val="22"/>
                <w:lang w:eastAsia="zh-CN"/>
              </w:rPr>
              <w:t>From RAN1 perspective, it is feasible to configure SRS positioning validity area-specific TA timer (e.g., with larger values) for a UE in RRC_INACTIVE state. Details can be up to RAN2.</w:t>
            </w:r>
          </w:p>
          <w:p w14:paraId="7C623D17" w14:textId="77777777" w:rsidR="00830691" w:rsidRPr="00CF1DFD" w:rsidRDefault="00830691" w:rsidP="00830691">
            <w:pPr>
              <w:numPr>
                <w:ilvl w:val="0"/>
                <w:numId w:val="33"/>
              </w:numPr>
              <w:snapToGrid w:val="0"/>
              <w:ind w:hanging="363"/>
              <w:contextualSpacing/>
              <w:jc w:val="both"/>
              <w:rPr>
                <w:rFonts w:eastAsia="SimSun"/>
                <w:sz w:val="22"/>
                <w:szCs w:val="22"/>
              </w:rPr>
            </w:pPr>
            <w:r w:rsidRPr="00CF1DFD">
              <w:rPr>
                <w:rFonts w:eastAsia="SimSun"/>
                <w:sz w:val="22"/>
                <w:szCs w:val="22"/>
              </w:rPr>
              <w:t>For TA validation, use of area-specific RSRP change threshold is feasible</w:t>
            </w:r>
          </w:p>
          <w:p w14:paraId="5FCEA6CC" w14:textId="77777777" w:rsidR="00830691" w:rsidRPr="00CF1DFD" w:rsidRDefault="00830691" w:rsidP="00830691">
            <w:pPr>
              <w:numPr>
                <w:ilvl w:val="1"/>
                <w:numId w:val="33"/>
              </w:numPr>
              <w:snapToGrid w:val="0"/>
              <w:contextualSpacing/>
              <w:jc w:val="both"/>
              <w:rPr>
                <w:rFonts w:eastAsia="SimSun"/>
                <w:sz w:val="22"/>
                <w:szCs w:val="22"/>
              </w:rPr>
            </w:pPr>
            <w:r w:rsidRPr="00CF1DFD">
              <w:rPr>
                <w:rFonts w:eastAsia="SimSun"/>
                <w:sz w:val="22"/>
                <w:szCs w:val="22"/>
              </w:rPr>
              <w:t>FFS: which RS is the reference RS for the RSRP change threshold</w:t>
            </w:r>
          </w:p>
          <w:p w14:paraId="5A7AC8AC" w14:textId="77777777" w:rsidR="00830691" w:rsidRDefault="00830691" w:rsidP="00D10CA7">
            <w:pPr>
              <w:rPr>
                <w:b/>
                <w:sz w:val="22"/>
                <w:szCs w:val="22"/>
                <w:highlight w:val="green"/>
                <w:lang w:eastAsia="x-none"/>
              </w:rPr>
            </w:pPr>
          </w:p>
          <w:p w14:paraId="1AFC14D2" w14:textId="77777777" w:rsidR="00830691" w:rsidRDefault="00830691" w:rsidP="00D10CA7">
            <w:pPr>
              <w:rPr>
                <w:b/>
                <w:sz w:val="22"/>
                <w:szCs w:val="22"/>
                <w:highlight w:val="green"/>
                <w:lang w:eastAsia="x-none"/>
              </w:rPr>
            </w:pPr>
          </w:p>
          <w:p w14:paraId="42F0C715" w14:textId="337141F5" w:rsidR="00D10CA7" w:rsidRPr="00D10CA7" w:rsidRDefault="00D10CA7" w:rsidP="00D10CA7">
            <w:pPr>
              <w:rPr>
                <w:b/>
                <w:sz w:val="22"/>
                <w:szCs w:val="22"/>
                <w:lang w:eastAsia="x-none"/>
              </w:rPr>
            </w:pPr>
            <w:r w:rsidRPr="00D10CA7">
              <w:rPr>
                <w:b/>
                <w:sz w:val="22"/>
                <w:szCs w:val="22"/>
                <w:highlight w:val="green"/>
                <w:lang w:eastAsia="x-none"/>
              </w:rPr>
              <w:t>Agreement</w:t>
            </w:r>
          </w:p>
          <w:p w14:paraId="2A124680" w14:textId="77777777" w:rsidR="00D10CA7" w:rsidRPr="00D10CA7" w:rsidRDefault="00D10CA7" w:rsidP="005A6C58">
            <w:pPr>
              <w:pStyle w:val="ListParagraph"/>
              <w:ind w:leftChars="0" w:left="0" w:hanging="26"/>
              <w:jc w:val="both"/>
              <w:rPr>
                <w:rFonts w:ascii="Times New Roman" w:hAnsi="Times New Roman"/>
                <w:iCs/>
                <w:sz w:val="22"/>
                <w:szCs w:val="22"/>
              </w:rPr>
            </w:pPr>
            <w:r w:rsidRPr="00D10CA7">
              <w:rPr>
                <w:rFonts w:ascii="Times New Roman" w:eastAsia="DengXian" w:hAnsi="Times New Roman"/>
                <w:sz w:val="22"/>
                <w:szCs w:val="22"/>
                <w:lang w:eastAsia="zh-CN"/>
              </w:rPr>
              <w:t>For the determination of UL timing to transmit SRS for positioning by UEs in RRC_INACTIVE state within the SRS positioning validity area</w:t>
            </w:r>
            <w:r w:rsidRPr="00D10CA7">
              <w:rPr>
                <w:rFonts w:ascii="Times New Roman" w:hAnsi="Times New Roman"/>
                <w:sz w:val="22"/>
                <w:szCs w:val="22"/>
                <w:lang w:eastAsia="zh-CN"/>
              </w:rPr>
              <w:t>:</w:t>
            </w:r>
          </w:p>
          <w:p w14:paraId="1A27561F" w14:textId="77777777" w:rsidR="00D10CA7" w:rsidRPr="00D10CA7" w:rsidRDefault="00D10CA7" w:rsidP="00D10CA7">
            <w:pPr>
              <w:pStyle w:val="ListParagraph"/>
              <w:numPr>
                <w:ilvl w:val="1"/>
                <w:numId w:val="34"/>
              </w:numPr>
              <w:ind w:leftChars="0"/>
              <w:jc w:val="both"/>
              <w:rPr>
                <w:rFonts w:ascii="Times New Roman" w:hAnsi="Times New Roman"/>
                <w:sz w:val="22"/>
                <w:szCs w:val="22"/>
                <w:lang w:eastAsia="zh-CN"/>
              </w:rPr>
            </w:pPr>
            <w:r w:rsidRPr="00D10CA7">
              <w:rPr>
                <w:rFonts w:ascii="Times New Roman" w:hAnsi="Times New Roman"/>
                <w:sz w:val="22"/>
                <w:szCs w:val="22"/>
                <w:lang w:eastAsia="zh-CN"/>
              </w:rPr>
              <w:t>For the UL timing advance, further study the following options, including the DL reference timing for each option:</w:t>
            </w:r>
          </w:p>
          <w:p w14:paraId="721FB0E2" w14:textId="77777777" w:rsidR="00D10CA7" w:rsidRPr="00D10CA7" w:rsidRDefault="00D10CA7" w:rsidP="00D10CA7">
            <w:pPr>
              <w:numPr>
                <w:ilvl w:val="1"/>
                <w:numId w:val="33"/>
              </w:numPr>
              <w:snapToGrid w:val="0"/>
              <w:contextualSpacing/>
              <w:jc w:val="both"/>
              <w:rPr>
                <w:rFonts w:eastAsia="SimSun"/>
                <w:sz w:val="22"/>
                <w:szCs w:val="22"/>
              </w:rPr>
            </w:pPr>
            <w:r w:rsidRPr="00D10CA7">
              <w:rPr>
                <w:rFonts w:eastAsia="SimSun"/>
                <w:sz w:val="22"/>
                <w:szCs w:val="22"/>
              </w:rPr>
              <w:t>Option 1: UE maintains the TA obtained from the last serving cell within the validity area</w:t>
            </w:r>
          </w:p>
          <w:p w14:paraId="44D1D533" w14:textId="77777777" w:rsidR="00D10CA7" w:rsidRPr="00D10CA7" w:rsidRDefault="00D10CA7" w:rsidP="00D10CA7">
            <w:pPr>
              <w:numPr>
                <w:ilvl w:val="1"/>
                <w:numId w:val="33"/>
              </w:numPr>
              <w:snapToGrid w:val="0"/>
              <w:contextualSpacing/>
              <w:jc w:val="both"/>
              <w:rPr>
                <w:rFonts w:eastAsia="SimSun"/>
                <w:sz w:val="22"/>
                <w:szCs w:val="22"/>
              </w:rPr>
            </w:pPr>
            <w:r w:rsidRPr="00D10CA7">
              <w:rPr>
                <w:rFonts w:eastAsia="SimSun"/>
                <w:sz w:val="22"/>
                <w:szCs w:val="22"/>
              </w:rPr>
              <w:t xml:space="preserve">Option 2: UE autonomously adjusts the TA </w:t>
            </w:r>
          </w:p>
          <w:p w14:paraId="40ECCC2F" w14:textId="77777777" w:rsidR="00D10CA7" w:rsidRPr="00D10CA7" w:rsidRDefault="00D10CA7" w:rsidP="00D10CA7">
            <w:pPr>
              <w:numPr>
                <w:ilvl w:val="2"/>
                <w:numId w:val="33"/>
              </w:numPr>
              <w:snapToGrid w:val="0"/>
              <w:contextualSpacing/>
              <w:jc w:val="both"/>
              <w:rPr>
                <w:rFonts w:eastAsia="SimSun"/>
                <w:sz w:val="22"/>
                <w:szCs w:val="22"/>
              </w:rPr>
            </w:pPr>
            <w:r w:rsidRPr="00D10CA7">
              <w:rPr>
                <w:rFonts w:eastAsia="SimSun"/>
                <w:sz w:val="22"/>
                <w:szCs w:val="22"/>
              </w:rPr>
              <w:t>FFS: how the UE adjusts the TA, e.g. up to UE implementation, or based on the TA from the last serving cell and the DL time difference measurement of SSBs from the last serving cell and the new camping cell.</w:t>
            </w:r>
          </w:p>
          <w:p w14:paraId="57620BED" w14:textId="77777777" w:rsidR="00D10CA7" w:rsidRPr="00D10CA7" w:rsidRDefault="00D10CA7" w:rsidP="00D10CA7">
            <w:pPr>
              <w:numPr>
                <w:ilvl w:val="2"/>
                <w:numId w:val="33"/>
              </w:numPr>
              <w:snapToGrid w:val="0"/>
              <w:contextualSpacing/>
              <w:jc w:val="both"/>
              <w:rPr>
                <w:rFonts w:eastAsia="SimSun"/>
                <w:sz w:val="22"/>
                <w:szCs w:val="22"/>
              </w:rPr>
            </w:pPr>
            <w:r w:rsidRPr="00D10CA7">
              <w:rPr>
                <w:rFonts w:eastAsia="SimSun"/>
                <w:sz w:val="22"/>
                <w:szCs w:val="22"/>
              </w:rPr>
              <w:t>FFS: whether there is RAN1 specification impact</w:t>
            </w:r>
          </w:p>
          <w:p w14:paraId="0AE966E6" w14:textId="792D17D2" w:rsidR="00D10CA7" w:rsidRDefault="00D10CA7" w:rsidP="00F4119D">
            <w:pPr>
              <w:numPr>
                <w:ilvl w:val="1"/>
                <w:numId w:val="33"/>
              </w:numPr>
              <w:snapToGrid w:val="0"/>
              <w:contextualSpacing/>
              <w:jc w:val="both"/>
              <w:rPr>
                <w:sz w:val="22"/>
                <w:szCs w:val="22"/>
                <w:lang w:val="en-GB"/>
              </w:rPr>
            </w:pPr>
            <w:r w:rsidRPr="00D10CA7">
              <w:rPr>
                <w:rFonts w:eastAsia="DengXian"/>
                <w:sz w:val="22"/>
                <w:szCs w:val="22"/>
              </w:rPr>
              <w:t>Option 3: UE maintains multiple TA values, e.g. UE obtains TA using RACH</w:t>
            </w:r>
          </w:p>
        </w:tc>
      </w:tr>
    </w:tbl>
    <w:p w14:paraId="68B3C298" w14:textId="77777777" w:rsidR="00D10CA7" w:rsidRDefault="00D10CA7" w:rsidP="0040154B">
      <w:pPr>
        <w:jc w:val="both"/>
        <w:rPr>
          <w:sz w:val="22"/>
          <w:szCs w:val="22"/>
          <w:lang w:val="en-GB"/>
        </w:rPr>
      </w:pPr>
    </w:p>
    <w:p w14:paraId="1D7CB932" w14:textId="48A45835" w:rsidR="00D85CAB" w:rsidRPr="00F4119D" w:rsidRDefault="00D85CAB" w:rsidP="0040154B">
      <w:pPr>
        <w:jc w:val="both"/>
        <w:rPr>
          <w:sz w:val="22"/>
          <w:szCs w:val="22"/>
          <w:lang w:val="en-GB"/>
        </w:rPr>
      </w:pPr>
      <w:r w:rsidRPr="00F4119D">
        <w:rPr>
          <w:sz w:val="22"/>
          <w:szCs w:val="22"/>
          <w:lang w:val="en-GB"/>
        </w:rPr>
        <w:t>In RAN1 #112-bis-e, the following proposal was discussed</w:t>
      </w:r>
      <w:r w:rsidR="00310479" w:rsidRPr="00F4119D">
        <w:rPr>
          <w:sz w:val="22"/>
          <w:szCs w:val="22"/>
          <w:lang w:val="en-GB"/>
        </w:rPr>
        <w:t xml:space="preserve"> but not agreed</w:t>
      </w:r>
      <w:r w:rsidR="00F4119D" w:rsidRPr="00F4119D">
        <w:rPr>
          <w:sz w:val="22"/>
          <w:szCs w:val="22"/>
          <w:lang w:val="en-GB"/>
        </w:rPr>
        <w:t xml:space="preserve"> </w:t>
      </w:r>
      <w:r w:rsidR="00F4119D" w:rsidRPr="00F4119D">
        <w:rPr>
          <w:sz w:val="22"/>
          <w:szCs w:val="22"/>
          <w:lang w:val="en-GB"/>
        </w:rPr>
        <w:fldChar w:fldCharType="begin"/>
      </w:r>
      <w:r w:rsidR="00F4119D" w:rsidRPr="00F4119D">
        <w:rPr>
          <w:sz w:val="22"/>
          <w:szCs w:val="22"/>
          <w:lang w:val="en-GB"/>
        </w:rPr>
        <w:instrText xml:space="preserve"> REF _Ref134796542 \r \h  \* MERGEFORMAT </w:instrText>
      </w:r>
      <w:r w:rsidR="00F4119D" w:rsidRPr="00F4119D">
        <w:rPr>
          <w:sz w:val="22"/>
          <w:szCs w:val="22"/>
          <w:lang w:val="en-GB"/>
        </w:rPr>
      </w:r>
      <w:r w:rsidR="00F4119D" w:rsidRPr="00F4119D">
        <w:rPr>
          <w:sz w:val="22"/>
          <w:szCs w:val="22"/>
          <w:lang w:val="en-GB"/>
        </w:rPr>
        <w:fldChar w:fldCharType="separate"/>
      </w:r>
      <w:r w:rsidR="00F4119D" w:rsidRPr="00F4119D">
        <w:rPr>
          <w:sz w:val="22"/>
          <w:szCs w:val="22"/>
          <w:lang w:val="en-GB"/>
        </w:rPr>
        <w:t>[11]</w:t>
      </w:r>
      <w:r w:rsidR="00F4119D" w:rsidRPr="00F4119D">
        <w:rPr>
          <w:sz w:val="22"/>
          <w:szCs w:val="22"/>
          <w:lang w:val="en-GB"/>
        </w:rPr>
        <w:fldChar w:fldCharType="end"/>
      </w:r>
      <w:r w:rsidRPr="00F4119D">
        <w:rPr>
          <w:sz w:val="22"/>
          <w:szCs w:val="22"/>
          <w:lang w:val="en-GB"/>
        </w:rPr>
        <w:t xml:space="preserve">:  </w:t>
      </w:r>
    </w:p>
    <w:tbl>
      <w:tblPr>
        <w:tblStyle w:val="TableGrid"/>
        <w:tblW w:w="0" w:type="auto"/>
        <w:tblLook w:val="04A0" w:firstRow="1" w:lastRow="0" w:firstColumn="1" w:lastColumn="0" w:noHBand="0" w:noVBand="1"/>
      </w:tblPr>
      <w:tblGrid>
        <w:gridCol w:w="9350"/>
      </w:tblGrid>
      <w:tr w:rsidR="00D85CAB" w:rsidRPr="00F4119D" w14:paraId="17BF7F0B" w14:textId="77777777" w:rsidTr="00D85CAB">
        <w:tc>
          <w:tcPr>
            <w:tcW w:w="9350" w:type="dxa"/>
          </w:tcPr>
          <w:p w14:paraId="4BEAE135" w14:textId="77777777" w:rsidR="00D85CAB" w:rsidRPr="00F4119D" w:rsidRDefault="00D85CAB" w:rsidP="00D85CAB">
            <w:pPr>
              <w:pStyle w:val="ListParagraph"/>
              <w:numPr>
                <w:ilvl w:val="0"/>
                <w:numId w:val="34"/>
              </w:numPr>
              <w:spacing w:beforeLines="50" w:before="120" w:afterLines="50" w:after="120" w:line="288" w:lineRule="auto"/>
              <w:ind w:leftChars="0"/>
              <w:jc w:val="both"/>
              <w:rPr>
                <w:rFonts w:ascii="Times New Roman" w:hAnsi="Times New Roman"/>
                <w:iCs/>
                <w:sz w:val="22"/>
                <w:szCs w:val="22"/>
              </w:rPr>
            </w:pPr>
            <w:r w:rsidRPr="00F4119D">
              <w:rPr>
                <w:rFonts w:ascii="Times New Roman" w:eastAsiaTheme="minorEastAsia" w:hAnsi="Times New Roman"/>
                <w:sz w:val="22"/>
                <w:szCs w:val="22"/>
                <w:lang w:eastAsia="zh-CN"/>
              </w:rPr>
              <w:t>For the determination of UL timing to transmit SRS for positioning by UEs in RRC_INACTIVE state within the SRS positioning validity area</w:t>
            </w:r>
            <w:r w:rsidRPr="00F4119D">
              <w:rPr>
                <w:rFonts w:ascii="Times New Roman" w:hAnsi="Times New Roman"/>
                <w:sz w:val="22"/>
                <w:szCs w:val="22"/>
                <w:lang w:eastAsia="zh-CN"/>
              </w:rPr>
              <w:t>, support the following to determine a valid TA:</w:t>
            </w:r>
          </w:p>
          <w:p w14:paraId="1F0C8DDF" w14:textId="77777777" w:rsidR="00310479" w:rsidRPr="00F4119D" w:rsidRDefault="00310479" w:rsidP="00310479">
            <w:pPr>
              <w:numPr>
                <w:ilvl w:val="1"/>
                <w:numId w:val="34"/>
              </w:numPr>
              <w:snapToGrid w:val="0"/>
              <w:spacing w:before="120" w:line="288" w:lineRule="auto"/>
              <w:contextualSpacing/>
              <w:jc w:val="both"/>
              <w:rPr>
                <w:rFonts w:eastAsia="SimSun"/>
                <w:color w:val="FF0000"/>
                <w:sz w:val="22"/>
                <w:szCs w:val="22"/>
              </w:rPr>
            </w:pPr>
            <w:r w:rsidRPr="00F4119D">
              <w:rPr>
                <w:rFonts w:eastAsia="SimSun"/>
                <w:color w:val="FF0000"/>
                <w:sz w:val="22"/>
                <w:szCs w:val="22"/>
              </w:rPr>
              <w:t>By default, UE maintains the TA obtained from the last serving cell within the validity area,</w:t>
            </w:r>
          </w:p>
          <w:p w14:paraId="3FAB6AAB" w14:textId="77777777" w:rsidR="00310479" w:rsidRPr="00F4119D" w:rsidRDefault="00310479" w:rsidP="00310479">
            <w:pPr>
              <w:numPr>
                <w:ilvl w:val="2"/>
                <w:numId w:val="34"/>
              </w:numPr>
              <w:snapToGrid w:val="0"/>
              <w:spacing w:before="120" w:line="288" w:lineRule="auto"/>
              <w:contextualSpacing/>
              <w:jc w:val="both"/>
              <w:rPr>
                <w:rFonts w:eastAsia="SimSun"/>
                <w:color w:val="FF0000"/>
                <w:sz w:val="22"/>
                <w:szCs w:val="22"/>
              </w:rPr>
            </w:pPr>
            <w:r w:rsidRPr="00F4119D">
              <w:rPr>
                <w:color w:val="0000FF"/>
                <w:sz w:val="22"/>
                <w:szCs w:val="22"/>
              </w:rPr>
              <w:t>Note: This assumes that the geometric cell coverage is small.</w:t>
            </w:r>
          </w:p>
          <w:p w14:paraId="2E2806FA" w14:textId="77777777" w:rsidR="00310479" w:rsidRPr="00F4119D" w:rsidRDefault="00310479" w:rsidP="00310479">
            <w:pPr>
              <w:numPr>
                <w:ilvl w:val="1"/>
                <w:numId w:val="34"/>
              </w:numPr>
              <w:snapToGrid w:val="0"/>
              <w:spacing w:before="120" w:line="288" w:lineRule="auto"/>
              <w:contextualSpacing/>
              <w:jc w:val="both"/>
              <w:rPr>
                <w:rFonts w:eastAsia="SimSun"/>
                <w:color w:val="FF0000"/>
                <w:sz w:val="22"/>
                <w:szCs w:val="22"/>
              </w:rPr>
            </w:pPr>
            <w:r w:rsidRPr="00F4119D">
              <w:rPr>
                <w:rFonts w:eastAsia="SimSun"/>
                <w:strike/>
                <w:color w:val="FF0000"/>
                <w:sz w:val="22"/>
                <w:szCs w:val="22"/>
              </w:rPr>
              <w:t>When the DL reference timing difference exceeds a threshold,</w:t>
            </w:r>
            <w:r w:rsidRPr="00F4119D">
              <w:rPr>
                <w:rFonts w:eastAsia="SimSun"/>
                <w:color w:val="FF0000"/>
                <w:sz w:val="22"/>
                <w:szCs w:val="22"/>
              </w:rPr>
              <w:t xml:space="preserve"> UE </w:t>
            </w:r>
            <w:r w:rsidRPr="00F4119D">
              <w:rPr>
                <w:rFonts w:eastAsia="SimSun"/>
                <w:color w:val="00B0F0"/>
                <w:sz w:val="22"/>
                <w:szCs w:val="22"/>
              </w:rPr>
              <w:t>may</w:t>
            </w:r>
            <w:r w:rsidRPr="00F4119D">
              <w:rPr>
                <w:rFonts w:eastAsia="SimSun"/>
                <w:color w:val="FF0000"/>
                <w:sz w:val="22"/>
                <w:szCs w:val="22"/>
              </w:rPr>
              <w:t xml:space="preserve"> autonomously adjust</w:t>
            </w:r>
            <w:r w:rsidRPr="00F4119D">
              <w:rPr>
                <w:rFonts w:eastAsia="SimSun"/>
                <w:strike/>
                <w:color w:val="00B0F0"/>
                <w:sz w:val="22"/>
                <w:szCs w:val="22"/>
              </w:rPr>
              <w:t>s</w:t>
            </w:r>
            <w:r w:rsidRPr="00F4119D">
              <w:rPr>
                <w:rFonts w:eastAsia="SimSun"/>
                <w:color w:val="FF0000"/>
                <w:sz w:val="22"/>
                <w:szCs w:val="22"/>
              </w:rPr>
              <w:t xml:space="preserve"> the TA </w:t>
            </w:r>
            <w:r w:rsidRPr="00F4119D">
              <w:rPr>
                <w:rFonts w:eastAsia="SimSun"/>
                <w:strike/>
                <w:color w:val="00B0F0"/>
                <w:sz w:val="22"/>
                <w:szCs w:val="22"/>
              </w:rPr>
              <w:t>up to its implementation</w:t>
            </w:r>
            <w:r w:rsidRPr="00F4119D">
              <w:rPr>
                <w:rFonts w:eastAsia="SimSun"/>
                <w:color w:val="00B0F0"/>
                <w:sz w:val="22"/>
                <w:szCs w:val="22"/>
              </w:rPr>
              <w:t xml:space="preserve"> in accordance to changes in the DL reference timing</w:t>
            </w:r>
            <w:r w:rsidRPr="00F4119D">
              <w:rPr>
                <w:rFonts w:eastAsia="SimSun"/>
                <w:color w:val="FF0000"/>
                <w:sz w:val="22"/>
                <w:szCs w:val="22"/>
              </w:rPr>
              <w:t xml:space="preserve">. </w:t>
            </w:r>
          </w:p>
          <w:p w14:paraId="50A06B07" w14:textId="77777777" w:rsidR="00310479" w:rsidRPr="00F4119D" w:rsidRDefault="00310479" w:rsidP="00310479">
            <w:pPr>
              <w:numPr>
                <w:ilvl w:val="2"/>
                <w:numId w:val="34"/>
              </w:numPr>
              <w:snapToGrid w:val="0"/>
              <w:spacing w:before="120" w:line="288" w:lineRule="auto"/>
              <w:contextualSpacing/>
              <w:jc w:val="both"/>
              <w:rPr>
                <w:rFonts w:eastAsia="SimSun"/>
                <w:strike/>
                <w:color w:val="FF0000"/>
                <w:sz w:val="22"/>
                <w:szCs w:val="22"/>
              </w:rPr>
            </w:pPr>
            <w:bookmarkStart w:id="2" w:name="_Hlk133333312"/>
            <w:r w:rsidRPr="00F4119D">
              <w:rPr>
                <w:strike/>
                <w:sz w:val="22"/>
                <w:szCs w:val="22"/>
              </w:rPr>
              <w:t>The threshold can be provided by the network to control the UE behaviour of autonomous TA adjustment.</w:t>
            </w:r>
            <w:bookmarkEnd w:id="2"/>
            <w:r w:rsidRPr="00F4119D">
              <w:rPr>
                <w:strike/>
                <w:sz w:val="22"/>
                <w:szCs w:val="22"/>
              </w:rPr>
              <w:t xml:space="preserve"> </w:t>
            </w:r>
          </w:p>
          <w:p w14:paraId="3536CCF3" w14:textId="77777777" w:rsidR="00310479" w:rsidRPr="00F4119D" w:rsidRDefault="00310479" w:rsidP="00310479">
            <w:pPr>
              <w:numPr>
                <w:ilvl w:val="2"/>
                <w:numId w:val="34"/>
              </w:numPr>
              <w:snapToGrid w:val="0"/>
              <w:spacing w:before="120" w:line="288" w:lineRule="auto"/>
              <w:contextualSpacing/>
              <w:jc w:val="both"/>
              <w:rPr>
                <w:rFonts w:eastAsia="SimSun"/>
                <w:color w:val="00B050"/>
                <w:sz w:val="22"/>
                <w:szCs w:val="22"/>
              </w:rPr>
            </w:pPr>
            <w:r w:rsidRPr="00F4119D">
              <w:rPr>
                <w:rFonts w:eastAsia="SimSun"/>
                <w:color w:val="7030A0"/>
                <w:sz w:val="22"/>
                <w:szCs w:val="22"/>
              </w:rPr>
              <w:t xml:space="preserve">FFS: whether/how to define additional rules to enable the UE autonomous TA adjustment, and if supported, </w:t>
            </w:r>
            <w:r w:rsidRPr="00F4119D">
              <w:rPr>
                <w:color w:val="00B050"/>
                <w:sz w:val="22"/>
                <w:szCs w:val="22"/>
              </w:rPr>
              <w:t>whether the rule applies only for cell-reselection scenarios or for both same-cell mobility and cell-reselection scenarios.</w:t>
            </w:r>
          </w:p>
          <w:p w14:paraId="12616537" w14:textId="77777777" w:rsidR="00310479" w:rsidRPr="00F4119D" w:rsidRDefault="00310479" w:rsidP="00310479">
            <w:pPr>
              <w:numPr>
                <w:ilvl w:val="1"/>
                <w:numId w:val="34"/>
              </w:numPr>
              <w:snapToGrid w:val="0"/>
              <w:spacing w:before="120" w:line="288" w:lineRule="auto"/>
              <w:contextualSpacing/>
              <w:jc w:val="both"/>
              <w:rPr>
                <w:sz w:val="22"/>
                <w:szCs w:val="22"/>
              </w:rPr>
            </w:pPr>
            <w:r w:rsidRPr="00F4119D">
              <w:rPr>
                <w:color w:val="FF0000"/>
                <w:sz w:val="22"/>
                <w:szCs w:val="22"/>
              </w:rPr>
              <w:t>The DL reference timing follows the DL timing of current camping cell.</w:t>
            </w:r>
          </w:p>
          <w:p w14:paraId="6D1D4A7D" w14:textId="77777777" w:rsidR="00D85CAB" w:rsidRPr="00F4119D" w:rsidRDefault="00D85CAB" w:rsidP="0040154B">
            <w:pPr>
              <w:jc w:val="both"/>
              <w:rPr>
                <w:sz w:val="22"/>
                <w:szCs w:val="22"/>
                <w:lang w:val="en-GB"/>
              </w:rPr>
            </w:pPr>
          </w:p>
        </w:tc>
      </w:tr>
    </w:tbl>
    <w:p w14:paraId="62B05A42" w14:textId="77777777" w:rsidR="00D85CAB" w:rsidRDefault="00D85CAB" w:rsidP="0040154B">
      <w:pPr>
        <w:jc w:val="both"/>
        <w:rPr>
          <w:sz w:val="22"/>
          <w:szCs w:val="22"/>
          <w:lang w:val="en-GB"/>
        </w:rPr>
      </w:pPr>
    </w:p>
    <w:p w14:paraId="28F4E46A" w14:textId="77777777" w:rsidR="00830691" w:rsidRDefault="00830691" w:rsidP="0040154B">
      <w:pPr>
        <w:jc w:val="both"/>
        <w:rPr>
          <w:sz w:val="22"/>
          <w:szCs w:val="22"/>
          <w:lang w:val="en-GB"/>
        </w:rPr>
      </w:pPr>
    </w:p>
    <w:p w14:paraId="2AD9F5B1" w14:textId="265979EE" w:rsidR="00830691" w:rsidRPr="00F4119D" w:rsidRDefault="00830691" w:rsidP="00F4119D">
      <w:pPr>
        <w:jc w:val="both"/>
        <w:rPr>
          <w:sz w:val="22"/>
          <w:szCs w:val="22"/>
        </w:rPr>
      </w:pPr>
      <w:r w:rsidRPr="00F4119D">
        <w:rPr>
          <w:sz w:val="22"/>
          <w:szCs w:val="22"/>
        </w:rPr>
        <w:t xml:space="preserve">Based on the agreement in RAN1 #112, </w:t>
      </w:r>
      <w:r w:rsidRPr="00F4119D">
        <w:rPr>
          <w:rFonts w:eastAsia="DengXian"/>
          <w:sz w:val="22"/>
          <w:szCs w:val="22"/>
        </w:rPr>
        <w:t>it is feasible to configure SRS positioning validity area-specific TA timer (e.g., with larger values) for a UE in RRC_INACTIVE state</w:t>
      </w:r>
      <w:r w:rsidR="00F4119D">
        <w:rPr>
          <w:rFonts w:eastAsia="DengXian"/>
          <w:sz w:val="22"/>
          <w:szCs w:val="22"/>
        </w:rPr>
        <w:t xml:space="preserve"> as a </w:t>
      </w:r>
      <w:r w:rsidR="00F4119D" w:rsidRPr="00F4119D">
        <w:rPr>
          <w:sz w:val="22"/>
          <w:szCs w:val="22"/>
        </w:rPr>
        <w:t>TA invalidity Criterion.</w:t>
      </w:r>
      <w:r w:rsidR="00F4119D">
        <w:rPr>
          <w:b/>
          <w:bCs/>
          <w:sz w:val="22"/>
          <w:szCs w:val="22"/>
        </w:rPr>
        <w:t xml:space="preserve"> </w:t>
      </w:r>
      <w:r w:rsidRPr="00F4119D">
        <w:rPr>
          <w:sz w:val="22"/>
          <w:szCs w:val="22"/>
        </w:rPr>
        <w:t xml:space="preserve">This captures the issue where the UE may move between cells in the same group but may have a TA validity issue in a different cell. </w:t>
      </w:r>
    </w:p>
    <w:p w14:paraId="634D0CA3" w14:textId="77777777" w:rsidR="00830691" w:rsidRPr="00F4119D" w:rsidRDefault="00830691" w:rsidP="0040154B">
      <w:pPr>
        <w:jc w:val="both"/>
        <w:rPr>
          <w:sz w:val="22"/>
          <w:szCs w:val="22"/>
          <w:lang w:val="en-GB"/>
        </w:rPr>
      </w:pPr>
    </w:p>
    <w:p w14:paraId="55C84EE8" w14:textId="3C11F9DD" w:rsidR="00673CCA" w:rsidRPr="00F4119D" w:rsidRDefault="00673CCA" w:rsidP="00FC2212">
      <w:pPr>
        <w:jc w:val="both"/>
        <w:rPr>
          <w:sz w:val="22"/>
          <w:szCs w:val="22"/>
        </w:rPr>
      </w:pPr>
      <w:r w:rsidRPr="00F4119D">
        <w:rPr>
          <w:rFonts w:eastAsiaTheme="minorEastAsia"/>
          <w:sz w:val="22"/>
          <w:szCs w:val="22"/>
        </w:rPr>
        <w:t>For the determination of UL timing to transmit SRS for positioning by UEs in RRC_INACTIVE state within the SRS positioning validity area</w:t>
      </w:r>
      <w:r w:rsidR="00FC2212" w:rsidRPr="00F4119D">
        <w:rPr>
          <w:rFonts w:eastAsiaTheme="minorEastAsia"/>
          <w:sz w:val="22"/>
          <w:szCs w:val="22"/>
        </w:rPr>
        <w:t xml:space="preserve"> a </w:t>
      </w:r>
      <w:r w:rsidRPr="00F4119D">
        <w:rPr>
          <w:sz w:val="22"/>
          <w:szCs w:val="22"/>
        </w:rPr>
        <w:t>combination of Option 1 (default) and Option 2 (UE implementation) can be used.</w:t>
      </w:r>
    </w:p>
    <w:p w14:paraId="679634AE" w14:textId="51A77015" w:rsidR="00673CCA" w:rsidRPr="00F4119D" w:rsidRDefault="00673CCA" w:rsidP="00FC2212">
      <w:pPr>
        <w:pStyle w:val="ListParagraph"/>
        <w:numPr>
          <w:ilvl w:val="0"/>
          <w:numId w:val="39"/>
        </w:numPr>
        <w:ind w:leftChars="0"/>
        <w:jc w:val="both"/>
        <w:rPr>
          <w:rFonts w:ascii="Times New Roman" w:hAnsi="Times New Roman"/>
          <w:sz w:val="22"/>
          <w:szCs w:val="22"/>
        </w:rPr>
      </w:pPr>
      <w:r w:rsidRPr="00F4119D">
        <w:rPr>
          <w:rFonts w:ascii="Times New Roman" w:hAnsi="Times New Roman"/>
          <w:sz w:val="22"/>
          <w:szCs w:val="22"/>
          <w:lang w:val="en-US"/>
        </w:rPr>
        <w:t>By default, UE maintains the TA obtained from the last serving cell within the validity area</w:t>
      </w:r>
      <w:r w:rsidR="00F4119D">
        <w:rPr>
          <w:rFonts w:ascii="Times New Roman" w:hAnsi="Times New Roman"/>
          <w:sz w:val="22"/>
          <w:szCs w:val="22"/>
          <w:lang w:val="en-US"/>
        </w:rPr>
        <w:t>.</w:t>
      </w:r>
    </w:p>
    <w:p w14:paraId="036711E1" w14:textId="74F0DCEC" w:rsidR="00673CCA" w:rsidRPr="00F4119D" w:rsidRDefault="00673CCA" w:rsidP="00FC2212">
      <w:pPr>
        <w:pStyle w:val="ListParagraph"/>
        <w:numPr>
          <w:ilvl w:val="0"/>
          <w:numId w:val="39"/>
        </w:numPr>
        <w:ind w:leftChars="0"/>
        <w:jc w:val="both"/>
        <w:rPr>
          <w:rFonts w:ascii="Times New Roman" w:hAnsi="Times New Roman"/>
          <w:sz w:val="22"/>
          <w:szCs w:val="22"/>
        </w:rPr>
      </w:pPr>
      <w:r w:rsidRPr="00F4119D">
        <w:rPr>
          <w:rFonts w:ascii="Times New Roman" w:hAnsi="Times New Roman"/>
          <w:sz w:val="22"/>
          <w:szCs w:val="22"/>
          <w:lang w:val="en-US"/>
        </w:rPr>
        <w:t xml:space="preserve">UE may autonomously adjust the TA up to its implementation </w:t>
      </w:r>
      <w:r w:rsidR="00FC2212" w:rsidRPr="00F4119D">
        <w:rPr>
          <w:rFonts w:ascii="Times New Roman" w:hAnsi="Times New Roman"/>
          <w:sz w:val="22"/>
          <w:szCs w:val="22"/>
          <w:lang w:val="en-US"/>
        </w:rPr>
        <w:t xml:space="preserve">if it fails </w:t>
      </w:r>
      <w:r w:rsidR="00FC2212" w:rsidRPr="00F4119D">
        <w:rPr>
          <w:rFonts w:ascii="Times New Roman" w:hAnsi="Times New Roman"/>
          <w:b/>
          <w:bCs/>
          <w:sz w:val="22"/>
          <w:szCs w:val="22"/>
          <w:lang w:val="en-US"/>
        </w:rPr>
        <w:t>an</w:t>
      </w:r>
      <w:r w:rsidR="00830691" w:rsidRPr="00F4119D">
        <w:rPr>
          <w:rFonts w:ascii="Times New Roman" w:hAnsi="Times New Roman"/>
          <w:b/>
          <w:bCs/>
          <w:sz w:val="22"/>
          <w:szCs w:val="22"/>
          <w:lang w:val="en-US"/>
        </w:rPr>
        <w:t xml:space="preserve"> area specific RSRP change threshold for TA validation</w:t>
      </w:r>
      <w:r w:rsidRPr="00F4119D">
        <w:rPr>
          <w:rFonts w:ascii="Times New Roman" w:hAnsi="Times New Roman"/>
          <w:sz w:val="22"/>
          <w:szCs w:val="22"/>
          <w:lang w:val="en-US"/>
        </w:rPr>
        <w:t>.</w:t>
      </w:r>
    </w:p>
    <w:p w14:paraId="40E1D394" w14:textId="53520A57" w:rsidR="00830691" w:rsidRPr="00F4119D" w:rsidRDefault="00830691" w:rsidP="00FC2212">
      <w:pPr>
        <w:pStyle w:val="ListParagraph"/>
        <w:numPr>
          <w:ilvl w:val="0"/>
          <w:numId w:val="39"/>
        </w:numPr>
        <w:ind w:leftChars="0"/>
        <w:jc w:val="both"/>
        <w:rPr>
          <w:rFonts w:ascii="Times New Roman" w:hAnsi="Times New Roman"/>
          <w:sz w:val="22"/>
          <w:szCs w:val="22"/>
        </w:rPr>
      </w:pPr>
      <w:r w:rsidRPr="00F4119D">
        <w:rPr>
          <w:rFonts w:ascii="Times New Roman" w:hAnsi="Times New Roman"/>
          <w:sz w:val="22"/>
          <w:szCs w:val="22"/>
          <w:lang w:val="en-US"/>
        </w:rPr>
        <w:t>This rule should apply to cell reselection only and not to cell mobility.</w:t>
      </w:r>
    </w:p>
    <w:p w14:paraId="524A7407" w14:textId="77777777" w:rsidR="008977DE" w:rsidRPr="00F4119D" w:rsidRDefault="008977DE" w:rsidP="008977DE">
      <w:pPr>
        <w:pStyle w:val="ListParagraph"/>
        <w:numPr>
          <w:ilvl w:val="0"/>
          <w:numId w:val="39"/>
        </w:numPr>
        <w:ind w:leftChars="0"/>
        <w:jc w:val="both"/>
        <w:rPr>
          <w:rFonts w:ascii="Times New Roman" w:hAnsi="Times New Roman"/>
          <w:sz w:val="22"/>
          <w:szCs w:val="22"/>
        </w:rPr>
      </w:pPr>
      <w:r w:rsidRPr="00F4119D">
        <w:rPr>
          <w:rFonts w:ascii="Times New Roman" w:hAnsi="Times New Roman"/>
          <w:sz w:val="22"/>
          <w:szCs w:val="22"/>
        </w:rPr>
        <w:t xml:space="preserve">The Pathloss reference RSRP is based on the SSB(s) of the cell the original TA was derived from. </w:t>
      </w:r>
    </w:p>
    <w:p w14:paraId="1B183785" w14:textId="77777777" w:rsidR="00830691" w:rsidRPr="00F4119D" w:rsidRDefault="00830691" w:rsidP="00830691">
      <w:pPr>
        <w:jc w:val="both"/>
        <w:rPr>
          <w:sz w:val="22"/>
          <w:szCs w:val="22"/>
        </w:rPr>
      </w:pPr>
    </w:p>
    <w:p w14:paraId="008C46C3" w14:textId="5758363B" w:rsidR="00830691" w:rsidRPr="00F4119D" w:rsidRDefault="00830691" w:rsidP="00830691">
      <w:pPr>
        <w:jc w:val="both"/>
        <w:rPr>
          <w:sz w:val="22"/>
          <w:szCs w:val="22"/>
        </w:rPr>
      </w:pPr>
      <w:r w:rsidRPr="00F4119D">
        <w:rPr>
          <w:sz w:val="22"/>
          <w:szCs w:val="22"/>
        </w:rPr>
        <w:t xml:space="preserve">This solves the problem of allowing the UE to </w:t>
      </w:r>
      <w:r w:rsidRPr="00F4119D">
        <w:rPr>
          <w:rFonts w:eastAsia="SimSun"/>
          <w:sz w:val="22"/>
          <w:szCs w:val="22"/>
        </w:rPr>
        <w:t xml:space="preserve">autonomously </w:t>
      </w:r>
      <w:r w:rsidRPr="00F4119D">
        <w:rPr>
          <w:sz w:val="22"/>
          <w:szCs w:val="22"/>
        </w:rPr>
        <w:t xml:space="preserve">adjust the TA without any network input and without the need to introduce new rules based on DL reference timing. It is also similar to the Rel-17 rule that uses a </w:t>
      </w:r>
      <w:r w:rsidR="00FC2212" w:rsidRPr="00F4119D">
        <w:rPr>
          <w:sz w:val="22"/>
          <w:szCs w:val="22"/>
        </w:rPr>
        <w:t xml:space="preserve">cell based RSRP threshold. </w:t>
      </w:r>
    </w:p>
    <w:p w14:paraId="28760112" w14:textId="77777777" w:rsidR="00FC2212" w:rsidRPr="00B271CF" w:rsidRDefault="00FC2212" w:rsidP="00830691">
      <w:pPr>
        <w:jc w:val="both"/>
        <w:rPr>
          <w:b/>
          <w:bCs/>
          <w:i/>
          <w:iCs/>
          <w:sz w:val="22"/>
          <w:szCs w:val="22"/>
        </w:rPr>
      </w:pPr>
    </w:p>
    <w:p w14:paraId="1142B189" w14:textId="532DC3AF" w:rsidR="00FC2212" w:rsidRPr="00B271CF" w:rsidRDefault="00FC2212" w:rsidP="00FC2212">
      <w:pPr>
        <w:jc w:val="both"/>
        <w:rPr>
          <w:rFonts w:eastAsiaTheme="minorEastAsia"/>
          <w:b/>
          <w:bCs/>
          <w:i/>
          <w:iCs/>
          <w:sz w:val="22"/>
          <w:szCs w:val="22"/>
        </w:rPr>
      </w:pPr>
      <w:r w:rsidRPr="00B271CF">
        <w:rPr>
          <w:b/>
          <w:bCs/>
          <w:i/>
          <w:iCs/>
          <w:sz w:val="22"/>
          <w:szCs w:val="22"/>
        </w:rPr>
        <w:t xml:space="preserve">Proposal </w:t>
      </w:r>
      <w:r w:rsidR="00943B63" w:rsidRPr="00B271CF">
        <w:rPr>
          <w:b/>
          <w:bCs/>
          <w:i/>
          <w:iCs/>
          <w:sz w:val="22"/>
          <w:szCs w:val="22"/>
        </w:rPr>
        <w:t>2</w:t>
      </w:r>
      <w:r w:rsidRPr="00B271CF">
        <w:rPr>
          <w:b/>
          <w:bCs/>
          <w:i/>
          <w:iCs/>
          <w:sz w:val="22"/>
          <w:szCs w:val="22"/>
        </w:rPr>
        <w:t xml:space="preserve">: </w:t>
      </w:r>
      <w:r w:rsidRPr="00B271CF">
        <w:rPr>
          <w:rFonts w:eastAsiaTheme="minorEastAsia"/>
          <w:b/>
          <w:bCs/>
          <w:i/>
          <w:iCs/>
          <w:sz w:val="22"/>
          <w:szCs w:val="22"/>
        </w:rPr>
        <w:t>For the determination of UL timing to transmit SRS for positioning by UEs in RRC_INACTIVE state within the SRS positioning validity area a</w:t>
      </w:r>
      <w:r w:rsidRPr="00B271CF">
        <w:rPr>
          <w:b/>
          <w:bCs/>
          <w:i/>
          <w:iCs/>
          <w:sz w:val="22"/>
          <w:szCs w:val="22"/>
        </w:rPr>
        <w:t xml:space="preserve"> combination of Option 1 (default) and Option 2 (UE implementation) can be used.</w:t>
      </w:r>
    </w:p>
    <w:p w14:paraId="46A185D9" w14:textId="77777777" w:rsidR="00FC2212" w:rsidRPr="00B271CF" w:rsidRDefault="00FC2212" w:rsidP="00943B63">
      <w:pPr>
        <w:pStyle w:val="ListParagraph"/>
        <w:numPr>
          <w:ilvl w:val="0"/>
          <w:numId w:val="39"/>
        </w:numPr>
        <w:ind w:leftChars="0"/>
        <w:jc w:val="both"/>
        <w:rPr>
          <w:rFonts w:ascii="Times New Roman" w:hAnsi="Times New Roman"/>
          <w:b/>
          <w:bCs/>
          <w:i/>
          <w:iCs/>
          <w:sz w:val="22"/>
          <w:szCs w:val="22"/>
        </w:rPr>
      </w:pPr>
      <w:r w:rsidRPr="00B271CF">
        <w:rPr>
          <w:rFonts w:ascii="Times New Roman" w:hAnsi="Times New Roman"/>
          <w:b/>
          <w:bCs/>
          <w:i/>
          <w:iCs/>
          <w:sz w:val="22"/>
          <w:szCs w:val="22"/>
          <w:lang w:val="en-US"/>
        </w:rPr>
        <w:t>By default, UE maintains the TA obtained from the last serving cell within the validity area</w:t>
      </w:r>
    </w:p>
    <w:p w14:paraId="3D98AEB3" w14:textId="77777777" w:rsidR="00FC2212" w:rsidRPr="00B271CF" w:rsidRDefault="00FC2212" w:rsidP="00943B63">
      <w:pPr>
        <w:pStyle w:val="ListParagraph"/>
        <w:numPr>
          <w:ilvl w:val="0"/>
          <w:numId w:val="39"/>
        </w:numPr>
        <w:ind w:leftChars="0"/>
        <w:jc w:val="both"/>
        <w:rPr>
          <w:rFonts w:ascii="Times New Roman" w:hAnsi="Times New Roman"/>
          <w:b/>
          <w:bCs/>
          <w:i/>
          <w:iCs/>
          <w:sz w:val="22"/>
          <w:szCs w:val="22"/>
        </w:rPr>
      </w:pPr>
      <w:r w:rsidRPr="00B271CF">
        <w:rPr>
          <w:rFonts w:ascii="Times New Roman" w:hAnsi="Times New Roman"/>
          <w:b/>
          <w:bCs/>
          <w:i/>
          <w:iCs/>
          <w:sz w:val="22"/>
          <w:szCs w:val="22"/>
          <w:lang w:val="en-US"/>
        </w:rPr>
        <w:t>UE may autonomously adjust the TA up to its implementation if it fails an area specific RSRP change threshold for TA validation.</w:t>
      </w:r>
    </w:p>
    <w:p w14:paraId="7C77FE8C" w14:textId="77777777" w:rsidR="00FC2212" w:rsidRPr="00B271CF" w:rsidRDefault="00FC2212" w:rsidP="00943B63">
      <w:pPr>
        <w:pStyle w:val="ListParagraph"/>
        <w:numPr>
          <w:ilvl w:val="0"/>
          <w:numId w:val="39"/>
        </w:numPr>
        <w:ind w:leftChars="0"/>
        <w:jc w:val="both"/>
        <w:rPr>
          <w:rFonts w:ascii="Times New Roman" w:hAnsi="Times New Roman"/>
          <w:b/>
          <w:bCs/>
          <w:i/>
          <w:iCs/>
          <w:sz w:val="22"/>
          <w:szCs w:val="22"/>
        </w:rPr>
      </w:pPr>
      <w:r w:rsidRPr="00B271CF">
        <w:rPr>
          <w:rFonts w:ascii="Times New Roman" w:hAnsi="Times New Roman"/>
          <w:b/>
          <w:bCs/>
          <w:i/>
          <w:iCs/>
          <w:sz w:val="22"/>
          <w:szCs w:val="22"/>
          <w:lang w:val="en-US"/>
        </w:rPr>
        <w:t>This rule should apply to cell reselection only and not to cell mobility.</w:t>
      </w:r>
    </w:p>
    <w:p w14:paraId="0AAABE71" w14:textId="49CC580D" w:rsidR="00D10CA7" w:rsidRPr="00B271CF" w:rsidRDefault="00FC2212" w:rsidP="00943B63">
      <w:pPr>
        <w:pStyle w:val="ListParagraph"/>
        <w:numPr>
          <w:ilvl w:val="0"/>
          <w:numId w:val="39"/>
        </w:numPr>
        <w:ind w:leftChars="0"/>
        <w:jc w:val="both"/>
        <w:rPr>
          <w:rFonts w:ascii="Times New Roman" w:hAnsi="Times New Roman"/>
          <w:b/>
          <w:bCs/>
          <w:i/>
          <w:iCs/>
          <w:sz w:val="22"/>
          <w:szCs w:val="22"/>
        </w:rPr>
      </w:pPr>
      <w:r w:rsidRPr="00B271CF">
        <w:rPr>
          <w:rFonts w:ascii="Times New Roman" w:hAnsi="Times New Roman"/>
          <w:b/>
          <w:bCs/>
          <w:i/>
          <w:iCs/>
          <w:sz w:val="22"/>
          <w:szCs w:val="22"/>
        </w:rPr>
        <w:t xml:space="preserve">The Pathloss reference RSRP is based on the SSB(s) of the cell the original TA was </w:t>
      </w:r>
      <w:r w:rsidR="008977DE" w:rsidRPr="00B271CF">
        <w:rPr>
          <w:rFonts w:ascii="Times New Roman" w:hAnsi="Times New Roman"/>
          <w:b/>
          <w:bCs/>
          <w:i/>
          <w:iCs/>
          <w:sz w:val="22"/>
          <w:szCs w:val="22"/>
        </w:rPr>
        <w:t xml:space="preserve">derived from. </w:t>
      </w:r>
    </w:p>
    <w:p w14:paraId="6A6F8175" w14:textId="77777777" w:rsidR="00FC2212" w:rsidRDefault="00FC2212" w:rsidP="00FC2212">
      <w:pPr>
        <w:snapToGrid w:val="0"/>
        <w:contextualSpacing/>
        <w:jc w:val="both"/>
        <w:rPr>
          <w:sz w:val="22"/>
          <w:szCs w:val="22"/>
        </w:rPr>
      </w:pPr>
    </w:p>
    <w:p w14:paraId="1B535AD0" w14:textId="77777777" w:rsidR="00FC2212" w:rsidRPr="00D10CA7" w:rsidRDefault="00FC2212" w:rsidP="00FC2212">
      <w:pPr>
        <w:snapToGrid w:val="0"/>
        <w:contextualSpacing/>
        <w:jc w:val="both"/>
        <w:rPr>
          <w:rFonts w:eastAsia="SimSun"/>
          <w:sz w:val="22"/>
          <w:szCs w:val="22"/>
        </w:rPr>
      </w:pPr>
    </w:p>
    <w:p w14:paraId="01761766" w14:textId="1979971E" w:rsidR="00D85CAB" w:rsidRPr="00B271CF" w:rsidRDefault="00310479" w:rsidP="00D85CAB">
      <w:pPr>
        <w:pStyle w:val="Heading3"/>
        <w:jc w:val="both"/>
        <w:rPr>
          <w:sz w:val="22"/>
          <w:szCs w:val="22"/>
          <w:lang w:val="en-GB"/>
        </w:rPr>
      </w:pPr>
      <w:r w:rsidRPr="00B271CF">
        <w:rPr>
          <w:sz w:val="22"/>
          <w:szCs w:val="22"/>
        </w:rPr>
        <w:lastRenderedPageBreak/>
        <w:t>Spatial</w:t>
      </w:r>
      <w:r w:rsidR="00D85CAB" w:rsidRPr="00B271CF">
        <w:rPr>
          <w:sz w:val="22"/>
          <w:szCs w:val="22"/>
        </w:rPr>
        <w:t xml:space="preserve"> Relations</w:t>
      </w:r>
    </w:p>
    <w:p w14:paraId="49E10655" w14:textId="0D0130E6" w:rsidR="005E26D4" w:rsidRPr="00B271CF" w:rsidRDefault="005E26D4" w:rsidP="0040154B">
      <w:pPr>
        <w:jc w:val="both"/>
        <w:rPr>
          <w:sz w:val="22"/>
          <w:szCs w:val="22"/>
          <w:lang w:val="en-GB"/>
        </w:rPr>
      </w:pPr>
      <w:r w:rsidRPr="00B271CF">
        <w:rPr>
          <w:sz w:val="22"/>
          <w:szCs w:val="22"/>
          <w:lang w:val="en-GB"/>
        </w:rPr>
        <w:t xml:space="preserve">In RAN1 #112, the following agreement </w:t>
      </w:r>
      <w:r w:rsidR="00D85CAB" w:rsidRPr="00B271CF">
        <w:rPr>
          <w:sz w:val="22"/>
          <w:szCs w:val="22"/>
          <w:lang w:val="en-GB"/>
        </w:rPr>
        <w:t>was</w:t>
      </w:r>
      <w:r w:rsidRPr="00B271CF">
        <w:rPr>
          <w:sz w:val="22"/>
          <w:szCs w:val="22"/>
          <w:lang w:val="en-GB"/>
        </w:rPr>
        <w:t xml:space="preserve"> made </w:t>
      </w:r>
      <w:r w:rsidRPr="00B271CF">
        <w:rPr>
          <w:sz w:val="22"/>
          <w:szCs w:val="22"/>
          <w:lang w:val="en-GB"/>
        </w:rPr>
        <w:fldChar w:fldCharType="begin"/>
      </w:r>
      <w:r w:rsidRPr="00B271CF">
        <w:rPr>
          <w:sz w:val="22"/>
          <w:szCs w:val="22"/>
          <w:lang w:val="en-GB"/>
        </w:rPr>
        <w:instrText xml:space="preserve"> REF _Ref131522532 \r \h </w:instrText>
      </w:r>
      <w:r w:rsidR="00B271CF">
        <w:rPr>
          <w:sz w:val="22"/>
          <w:szCs w:val="22"/>
          <w:lang w:val="en-GB"/>
        </w:rPr>
        <w:instrText xml:space="preserve"> \* MERGEFORMAT </w:instrText>
      </w:r>
      <w:r w:rsidRPr="00B271CF">
        <w:rPr>
          <w:sz w:val="22"/>
          <w:szCs w:val="22"/>
          <w:lang w:val="en-GB"/>
        </w:rPr>
      </w:r>
      <w:r w:rsidRPr="00B271CF">
        <w:rPr>
          <w:sz w:val="22"/>
          <w:szCs w:val="22"/>
          <w:lang w:val="en-GB"/>
        </w:rPr>
        <w:fldChar w:fldCharType="separate"/>
      </w:r>
      <w:r w:rsidR="0028320B" w:rsidRPr="00B271CF">
        <w:rPr>
          <w:sz w:val="22"/>
          <w:szCs w:val="22"/>
          <w:lang w:val="en-GB"/>
        </w:rPr>
        <w:t>[9]</w:t>
      </w:r>
      <w:r w:rsidRPr="00B271CF">
        <w:rPr>
          <w:sz w:val="22"/>
          <w:szCs w:val="22"/>
          <w:lang w:val="en-GB"/>
        </w:rPr>
        <w:fldChar w:fldCharType="end"/>
      </w:r>
      <w:r w:rsidRPr="00B271CF">
        <w:rPr>
          <w:sz w:val="22"/>
          <w:szCs w:val="22"/>
          <w:lang w:val="en-GB"/>
        </w:rPr>
        <w:t xml:space="preserve">: </w:t>
      </w:r>
    </w:p>
    <w:tbl>
      <w:tblPr>
        <w:tblStyle w:val="TableGrid"/>
        <w:tblW w:w="0" w:type="auto"/>
        <w:tblLook w:val="04A0" w:firstRow="1" w:lastRow="0" w:firstColumn="1" w:lastColumn="0" w:noHBand="0" w:noVBand="1"/>
      </w:tblPr>
      <w:tblGrid>
        <w:gridCol w:w="9350"/>
      </w:tblGrid>
      <w:tr w:rsidR="005E26D4" w:rsidRPr="00B271CF" w14:paraId="63EEFDF3" w14:textId="77777777" w:rsidTr="005E26D4">
        <w:tc>
          <w:tcPr>
            <w:tcW w:w="9350" w:type="dxa"/>
          </w:tcPr>
          <w:p w14:paraId="7E98ECDB" w14:textId="77777777" w:rsidR="005E26D4" w:rsidRPr="00B271CF" w:rsidRDefault="005E26D4" w:rsidP="005E26D4">
            <w:pPr>
              <w:jc w:val="both"/>
              <w:rPr>
                <w:b/>
                <w:sz w:val="22"/>
                <w:szCs w:val="22"/>
                <w:lang w:val="en-GB"/>
              </w:rPr>
            </w:pPr>
            <w:r w:rsidRPr="00B271CF">
              <w:rPr>
                <w:b/>
                <w:sz w:val="22"/>
                <w:szCs w:val="22"/>
                <w:highlight w:val="green"/>
                <w:lang w:val="en-GB"/>
              </w:rPr>
              <w:t>Agreement</w:t>
            </w:r>
          </w:p>
          <w:p w14:paraId="4BC37A0E" w14:textId="77777777" w:rsidR="005E26D4" w:rsidRPr="00B271CF" w:rsidRDefault="005E26D4" w:rsidP="005E26D4">
            <w:pPr>
              <w:jc w:val="both"/>
              <w:rPr>
                <w:iCs/>
                <w:sz w:val="22"/>
                <w:szCs w:val="22"/>
                <w:lang w:val="en-GB"/>
              </w:rPr>
            </w:pPr>
            <w:r w:rsidRPr="00B271CF">
              <w:rPr>
                <w:sz w:val="22"/>
                <w:szCs w:val="22"/>
                <w:lang w:val="en-GB"/>
              </w:rPr>
              <w:t xml:space="preserve">For the spatial relation of an SRS for positioning configuration in multiple cells for UEs in RRC_INACTIVE state, further study the following options: </w:t>
            </w:r>
          </w:p>
          <w:p w14:paraId="252E4587" w14:textId="77777777" w:rsidR="005E26D4" w:rsidRPr="00B271CF" w:rsidRDefault="005E26D4" w:rsidP="005E26D4">
            <w:pPr>
              <w:numPr>
                <w:ilvl w:val="1"/>
                <w:numId w:val="34"/>
              </w:numPr>
              <w:jc w:val="both"/>
              <w:rPr>
                <w:sz w:val="22"/>
                <w:szCs w:val="22"/>
                <w:lang w:val="en-GB"/>
              </w:rPr>
            </w:pPr>
            <w:r w:rsidRPr="00B271CF">
              <w:rPr>
                <w:sz w:val="22"/>
                <w:szCs w:val="22"/>
                <w:lang w:val="en-GB"/>
              </w:rPr>
              <w:t>Option 1: Spatial relation information is absent in the configuration</w:t>
            </w:r>
          </w:p>
          <w:p w14:paraId="7B2E08BB" w14:textId="77777777" w:rsidR="005E26D4" w:rsidRPr="00B271CF" w:rsidRDefault="005E26D4" w:rsidP="005E26D4">
            <w:pPr>
              <w:numPr>
                <w:ilvl w:val="2"/>
                <w:numId w:val="34"/>
              </w:numPr>
              <w:jc w:val="both"/>
              <w:rPr>
                <w:sz w:val="22"/>
                <w:szCs w:val="22"/>
                <w:lang w:val="en-GB"/>
              </w:rPr>
            </w:pPr>
            <w:r w:rsidRPr="00B271CF">
              <w:rPr>
                <w:sz w:val="22"/>
                <w:szCs w:val="22"/>
                <w:lang w:val="en-GB"/>
              </w:rPr>
              <w:t>FFS: different approaches for down selection at least include the following:</w:t>
            </w:r>
          </w:p>
          <w:p w14:paraId="3011F315" w14:textId="77777777" w:rsidR="005E26D4" w:rsidRPr="00B271CF" w:rsidRDefault="005E26D4" w:rsidP="005E26D4">
            <w:pPr>
              <w:numPr>
                <w:ilvl w:val="3"/>
                <w:numId w:val="34"/>
              </w:numPr>
              <w:jc w:val="both"/>
              <w:rPr>
                <w:sz w:val="22"/>
                <w:szCs w:val="22"/>
                <w:lang w:val="en-GB"/>
              </w:rPr>
            </w:pPr>
            <w:r w:rsidRPr="00B271CF">
              <w:rPr>
                <w:sz w:val="22"/>
                <w:szCs w:val="22"/>
                <w:lang w:val="en-GB"/>
              </w:rPr>
              <w:t>1a: UE transmits SRS for positioning resources using different spatial domain transmission filter</w:t>
            </w:r>
          </w:p>
          <w:p w14:paraId="3BA73DED" w14:textId="77777777" w:rsidR="005E26D4" w:rsidRPr="00B271CF" w:rsidRDefault="005E26D4" w:rsidP="005E26D4">
            <w:pPr>
              <w:numPr>
                <w:ilvl w:val="3"/>
                <w:numId w:val="34"/>
              </w:numPr>
              <w:jc w:val="both"/>
              <w:rPr>
                <w:sz w:val="22"/>
                <w:szCs w:val="22"/>
                <w:lang w:val="en-GB"/>
              </w:rPr>
            </w:pPr>
            <w:r w:rsidRPr="00B271CF">
              <w:rPr>
                <w:sz w:val="22"/>
                <w:szCs w:val="22"/>
                <w:lang w:val="en-GB"/>
              </w:rPr>
              <w:t>1b: UE transmits SRS for positioning resource(s) using a fixed spatial domain transmission filter</w:t>
            </w:r>
          </w:p>
          <w:p w14:paraId="19FF8A03" w14:textId="77777777" w:rsidR="005E26D4" w:rsidRPr="00B271CF" w:rsidRDefault="005E26D4" w:rsidP="005E26D4">
            <w:pPr>
              <w:numPr>
                <w:ilvl w:val="2"/>
                <w:numId w:val="33"/>
              </w:numPr>
              <w:jc w:val="both"/>
              <w:rPr>
                <w:sz w:val="22"/>
                <w:szCs w:val="22"/>
                <w:lang w:val="en-GB"/>
              </w:rPr>
            </w:pPr>
            <w:r w:rsidRPr="00B271CF">
              <w:rPr>
                <w:sz w:val="22"/>
                <w:szCs w:val="22"/>
                <w:lang w:val="en-GB"/>
              </w:rPr>
              <w:t>FFS criterion on UE determination of the fixed spatial domain transmission filter (e.g., up to UE implementation, based on a selected SSB of the camping cell, based on the configured path-loss RS such as SSB, etc.)</w:t>
            </w:r>
          </w:p>
          <w:p w14:paraId="7B5E518E" w14:textId="77777777" w:rsidR="005E26D4" w:rsidRPr="00B271CF" w:rsidRDefault="005E26D4" w:rsidP="005E26D4">
            <w:pPr>
              <w:numPr>
                <w:ilvl w:val="1"/>
                <w:numId w:val="34"/>
              </w:numPr>
              <w:jc w:val="both"/>
              <w:rPr>
                <w:sz w:val="22"/>
                <w:szCs w:val="22"/>
                <w:lang w:val="en-GB"/>
              </w:rPr>
            </w:pPr>
            <w:r w:rsidRPr="00B271CF">
              <w:rPr>
                <w:sz w:val="22"/>
                <w:szCs w:val="22"/>
                <w:lang w:val="en-GB"/>
              </w:rPr>
              <w:t>Option 2: Spatial relation information is provided in the configuration</w:t>
            </w:r>
          </w:p>
          <w:p w14:paraId="6C6BA4D3" w14:textId="77777777" w:rsidR="005E26D4" w:rsidRPr="00B271CF" w:rsidRDefault="005E26D4" w:rsidP="005E26D4">
            <w:pPr>
              <w:numPr>
                <w:ilvl w:val="2"/>
                <w:numId w:val="34"/>
              </w:numPr>
              <w:jc w:val="both"/>
              <w:rPr>
                <w:sz w:val="22"/>
                <w:szCs w:val="22"/>
                <w:lang w:val="en-GB"/>
              </w:rPr>
            </w:pPr>
            <w:r w:rsidRPr="00B271CF">
              <w:rPr>
                <w:sz w:val="22"/>
                <w:szCs w:val="22"/>
                <w:lang w:val="en-GB"/>
              </w:rPr>
              <w:t>FFS details on the configuration and corresponding UE behavior, including whether the information is configured for all or subset of cells</w:t>
            </w:r>
          </w:p>
          <w:p w14:paraId="789F36BF" w14:textId="77777777" w:rsidR="005E26D4" w:rsidRPr="00B271CF" w:rsidRDefault="005E26D4" w:rsidP="005E26D4">
            <w:pPr>
              <w:numPr>
                <w:ilvl w:val="2"/>
                <w:numId w:val="34"/>
              </w:numPr>
              <w:jc w:val="both"/>
              <w:rPr>
                <w:sz w:val="22"/>
                <w:szCs w:val="22"/>
                <w:lang w:val="en-GB"/>
              </w:rPr>
            </w:pPr>
            <w:r w:rsidRPr="00B271CF">
              <w:rPr>
                <w:sz w:val="22"/>
                <w:szCs w:val="22"/>
                <w:lang w:val="en-GB"/>
              </w:rPr>
              <w:t>FFS signaling to configure the spatial relation information, e.g., via SRS activation message.</w:t>
            </w:r>
          </w:p>
          <w:p w14:paraId="0F044695" w14:textId="77777777" w:rsidR="005E26D4" w:rsidRPr="00B271CF" w:rsidRDefault="005E26D4" w:rsidP="005E26D4">
            <w:pPr>
              <w:numPr>
                <w:ilvl w:val="1"/>
                <w:numId w:val="34"/>
              </w:numPr>
              <w:jc w:val="both"/>
              <w:rPr>
                <w:sz w:val="22"/>
                <w:szCs w:val="22"/>
                <w:lang w:val="en-GB"/>
              </w:rPr>
            </w:pPr>
            <w:r w:rsidRPr="00B271CF">
              <w:rPr>
                <w:sz w:val="22"/>
                <w:szCs w:val="22"/>
                <w:lang w:val="en-GB"/>
              </w:rPr>
              <w:t>Note: UE power consumption needs to be taken into account</w:t>
            </w:r>
          </w:p>
          <w:p w14:paraId="32148C16" w14:textId="77777777" w:rsidR="005E26D4" w:rsidRPr="00B271CF" w:rsidRDefault="005E26D4" w:rsidP="005E26D4">
            <w:pPr>
              <w:numPr>
                <w:ilvl w:val="1"/>
                <w:numId w:val="34"/>
              </w:numPr>
              <w:jc w:val="both"/>
              <w:rPr>
                <w:b/>
                <w:bCs/>
                <w:sz w:val="22"/>
                <w:szCs w:val="22"/>
                <w:lang w:val="en-GB"/>
              </w:rPr>
            </w:pPr>
            <w:r w:rsidRPr="00B271CF">
              <w:rPr>
                <w:sz w:val="22"/>
                <w:szCs w:val="22"/>
                <w:lang w:val="en-GB"/>
              </w:rPr>
              <w:t>FFS validity criteria of spatial relation for the configured RS and UE behavior if it determines that the validity criteria of spatial relation for the configured RS is not met, if any, to avoid frequent RRC connection for SRS (re)configuration.</w:t>
            </w:r>
          </w:p>
          <w:p w14:paraId="594EE62E" w14:textId="77777777" w:rsidR="005E26D4" w:rsidRPr="00B271CF" w:rsidRDefault="005E26D4" w:rsidP="005E26D4">
            <w:pPr>
              <w:jc w:val="both"/>
              <w:rPr>
                <w:b/>
                <w:bCs/>
                <w:sz w:val="22"/>
                <w:szCs w:val="22"/>
                <w:lang w:val="en-GB"/>
              </w:rPr>
            </w:pPr>
          </w:p>
          <w:p w14:paraId="2F2CC785" w14:textId="77777777" w:rsidR="005E26D4" w:rsidRPr="00B271CF" w:rsidRDefault="005E26D4" w:rsidP="00D85CAB">
            <w:pPr>
              <w:numPr>
                <w:ilvl w:val="1"/>
                <w:numId w:val="34"/>
              </w:numPr>
              <w:jc w:val="both"/>
              <w:rPr>
                <w:sz w:val="22"/>
                <w:szCs w:val="22"/>
                <w:lang w:val="en-GB"/>
              </w:rPr>
            </w:pPr>
          </w:p>
        </w:tc>
      </w:tr>
    </w:tbl>
    <w:p w14:paraId="739527EF" w14:textId="77777777" w:rsidR="005E26D4" w:rsidRDefault="005E26D4" w:rsidP="0040154B">
      <w:pPr>
        <w:jc w:val="both"/>
        <w:rPr>
          <w:sz w:val="22"/>
          <w:szCs w:val="22"/>
          <w:lang w:val="en-GB"/>
        </w:rPr>
      </w:pPr>
    </w:p>
    <w:p w14:paraId="214DC357" w14:textId="728330F4" w:rsidR="00D85CAB" w:rsidRPr="00B271CF" w:rsidRDefault="00D85CAB" w:rsidP="0040154B">
      <w:pPr>
        <w:jc w:val="both"/>
        <w:rPr>
          <w:sz w:val="22"/>
          <w:szCs w:val="22"/>
          <w:lang w:val="en-GB"/>
        </w:rPr>
      </w:pPr>
      <w:r w:rsidRPr="00B271CF">
        <w:rPr>
          <w:sz w:val="22"/>
          <w:szCs w:val="22"/>
          <w:lang w:val="en-GB"/>
        </w:rPr>
        <w:t>In RAN1 #112-bis-e, the following agreement was made</w:t>
      </w:r>
      <w:r w:rsidR="00B271CF">
        <w:rPr>
          <w:sz w:val="22"/>
          <w:szCs w:val="22"/>
          <w:lang w:val="en-GB"/>
        </w:rPr>
        <w:t xml:space="preserve"> </w:t>
      </w:r>
      <w:r w:rsidR="00B271CF">
        <w:rPr>
          <w:sz w:val="22"/>
          <w:szCs w:val="22"/>
          <w:lang w:val="en-GB"/>
        </w:rPr>
        <w:fldChar w:fldCharType="begin"/>
      </w:r>
      <w:r w:rsidR="00B271CF">
        <w:rPr>
          <w:sz w:val="22"/>
          <w:szCs w:val="22"/>
          <w:lang w:val="en-GB"/>
        </w:rPr>
        <w:instrText xml:space="preserve"> REF _Ref134797660 \r \h </w:instrText>
      </w:r>
      <w:r w:rsidR="00B271CF">
        <w:rPr>
          <w:sz w:val="22"/>
          <w:szCs w:val="22"/>
          <w:lang w:val="en-GB"/>
        </w:rPr>
      </w:r>
      <w:r w:rsidR="00B271CF">
        <w:rPr>
          <w:sz w:val="22"/>
          <w:szCs w:val="22"/>
          <w:lang w:val="en-GB"/>
        </w:rPr>
        <w:fldChar w:fldCharType="separate"/>
      </w:r>
      <w:r w:rsidR="00B271CF">
        <w:rPr>
          <w:sz w:val="22"/>
          <w:szCs w:val="22"/>
          <w:lang w:val="en-GB"/>
        </w:rPr>
        <w:t>[10]</w:t>
      </w:r>
      <w:r w:rsidR="00B271CF">
        <w:rPr>
          <w:sz w:val="22"/>
          <w:szCs w:val="22"/>
          <w:lang w:val="en-GB"/>
        </w:rPr>
        <w:fldChar w:fldCharType="end"/>
      </w:r>
      <w:r w:rsidRPr="00B271CF">
        <w:rPr>
          <w:sz w:val="22"/>
          <w:szCs w:val="22"/>
          <w:lang w:val="en-GB"/>
        </w:rPr>
        <w:t>:</w:t>
      </w:r>
    </w:p>
    <w:tbl>
      <w:tblPr>
        <w:tblStyle w:val="TableGrid"/>
        <w:tblW w:w="0" w:type="auto"/>
        <w:tblLook w:val="04A0" w:firstRow="1" w:lastRow="0" w:firstColumn="1" w:lastColumn="0" w:noHBand="0" w:noVBand="1"/>
      </w:tblPr>
      <w:tblGrid>
        <w:gridCol w:w="9350"/>
      </w:tblGrid>
      <w:tr w:rsidR="00D85CAB" w:rsidRPr="00B271CF" w14:paraId="4AA89314" w14:textId="77777777" w:rsidTr="00D85CAB">
        <w:tc>
          <w:tcPr>
            <w:tcW w:w="9350" w:type="dxa"/>
          </w:tcPr>
          <w:p w14:paraId="14E67520" w14:textId="77777777" w:rsidR="00AD423E" w:rsidRPr="00B271CF" w:rsidRDefault="00AD423E" w:rsidP="00AD423E">
            <w:pPr>
              <w:rPr>
                <w:b/>
                <w:sz w:val="22"/>
                <w:szCs w:val="22"/>
                <w:lang w:eastAsia="x-none"/>
              </w:rPr>
            </w:pPr>
            <w:r w:rsidRPr="00B271CF">
              <w:rPr>
                <w:b/>
                <w:sz w:val="22"/>
                <w:szCs w:val="22"/>
                <w:highlight w:val="lightGray"/>
                <w:lang w:eastAsia="x-none"/>
              </w:rPr>
              <w:t>Working assumption</w:t>
            </w:r>
          </w:p>
          <w:p w14:paraId="682800B3" w14:textId="77777777" w:rsidR="00AD423E" w:rsidRPr="00B271CF" w:rsidRDefault="00AD423E" w:rsidP="00AD423E">
            <w:pPr>
              <w:rPr>
                <w:sz w:val="22"/>
                <w:szCs w:val="22"/>
                <w:lang w:eastAsia="x-none"/>
              </w:rPr>
            </w:pPr>
            <w:r w:rsidRPr="00B271CF">
              <w:rPr>
                <w:sz w:val="22"/>
                <w:szCs w:val="22"/>
                <w:lang w:eastAsia="x-none"/>
              </w:rPr>
              <w:t xml:space="preserve">For the spatial relation of an SRS for positioning configuration in multiple cells for UEs in RRC_INACTIVE state, support that </w:t>
            </w:r>
            <w:r w:rsidRPr="00B271CF">
              <w:rPr>
                <w:sz w:val="22"/>
                <w:szCs w:val="22"/>
              </w:rPr>
              <w:t>spatial relation information can be absent or present in the configuration.</w:t>
            </w:r>
          </w:p>
          <w:p w14:paraId="5B7310D7" w14:textId="77777777" w:rsidR="00AD423E" w:rsidRPr="00B271CF" w:rsidRDefault="00AD423E" w:rsidP="00D85CAB">
            <w:pPr>
              <w:rPr>
                <w:b/>
                <w:bCs/>
                <w:sz w:val="22"/>
                <w:szCs w:val="22"/>
                <w:highlight w:val="green"/>
                <w:lang w:eastAsia="x-none"/>
              </w:rPr>
            </w:pPr>
          </w:p>
          <w:p w14:paraId="202E7E67" w14:textId="6859EC0F" w:rsidR="00D85CAB" w:rsidRPr="00B271CF" w:rsidRDefault="00D85CAB" w:rsidP="00D85CAB">
            <w:pPr>
              <w:rPr>
                <w:b/>
                <w:bCs/>
                <w:sz w:val="22"/>
                <w:szCs w:val="22"/>
                <w:lang w:eastAsia="x-none"/>
              </w:rPr>
            </w:pPr>
            <w:r w:rsidRPr="00B271CF">
              <w:rPr>
                <w:b/>
                <w:bCs/>
                <w:sz w:val="22"/>
                <w:szCs w:val="22"/>
                <w:highlight w:val="green"/>
                <w:lang w:eastAsia="x-none"/>
              </w:rPr>
              <w:t>Agreement</w:t>
            </w:r>
          </w:p>
          <w:p w14:paraId="32B40C09" w14:textId="77777777" w:rsidR="00D85CAB" w:rsidRPr="00B271CF" w:rsidRDefault="00D85CAB" w:rsidP="00D85CAB">
            <w:pPr>
              <w:rPr>
                <w:b/>
                <w:bCs/>
                <w:iCs/>
                <w:sz w:val="22"/>
                <w:szCs w:val="22"/>
                <w:lang w:eastAsia="x-none"/>
              </w:rPr>
            </w:pPr>
            <w:r w:rsidRPr="00B271CF">
              <w:rPr>
                <w:sz w:val="22"/>
                <w:szCs w:val="22"/>
                <w:lang w:eastAsia="x-none"/>
              </w:rPr>
              <w:t>For the spatial relation of an SRS for positioning configuration in multiple cells for UEs in RRC_INACTIVE state:</w:t>
            </w:r>
          </w:p>
          <w:p w14:paraId="403E8E36" w14:textId="77777777" w:rsidR="00D85CAB" w:rsidRPr="00B271CF" w:rsidRDefault="00D85CAB" w:rsidP="00D85CAB">
            <w:pPr>
              <w:numPr>
                <w:ilvl w:val="1"/>
                <w:numId w:val="38"/>
              </w:numPr>
              <w:rPr>
                <w:b/>
                <w:bCs/>
                <w:iCs/>
                <w:sz w:val="22"/>
                <w:szCs w:val="22"/>
                <w:lang w:eastAsia="x-none"/>
              </w:rPr>
            </w:pPr>
            <w:r w:rsidRPr="00B271CF">
              <w:rPr>
                <w:rFonts w:hint="eastAsia"/>
                <w:sz w:val="22"/>
                <w:szCs w:val="22"/>
                <w:lang w:eastAsia="x-none"/>
              </w:rPr>
              <w:t>W</w:t>
            </w:r>
            <w:r w:rsidRPr="00B271CF">
              <w:rPr>
                <w:sz w:val="22"/>
                <w:szCs w:val="22"/>
                <w:lang w:eastAsia="x-none"/>
              </w:rPr>
              <w:t>hen the spatial relation information is absent in the configuration, the UE may use a fixed spatial domain transmission filter for transmissions of the SRS configured by the higher layer parameter SRS-PosResource across multiple SRS resources or it may use a different spatial domain transmission filter across multiple SRS resources;</w:t>
            </w:r>
          </w:p>
          <w:p w14:paraId="3AE27865" w14:textId="77777777" w:rsidR="00D85CAB" w:rsidRPr="00B271CF" w:rsidRDefault="00D85CAB" w:rsidP="00D85CAB">
            <w:pPr>
              <w:numPr>
                <w:ilvl w:val="1"/>
                <w:numId w:val="38"/>
              </w:numPr>
              <w:rPr>
                <w:sz w:val="22"/>
                <w:szCs w:val="22"/>
                <w:lang w:eastAsia="x-none"/>
              </w:rPr>
            </w:pPr>
            <w:r w:rsidRPr="00B271CF">
              <w:rPr>
                <w:rFonts w:hint="eastAsia"/>
                <w:sz w:val="22"/>
                <w:szCs w:val="22"/>
                <w:lang w:eastAsia="x-none"/>
              </w:rPr>
              <w:t>W</w:t>
            </w:r>
            <w:r w:rsidRPr="00B271CF">
              <w:rPr>
                <w:sz w:val="22"/>
                <w:szCs w:val="22"/>
                <w:lang w:eastAsia="x-none"/>
              </w:rPr>
              <w:t>hen the spatial relation information is provided in the configuration, it is applicable across the cells within the SRS positioning validity area. Further study the configuration details.</w:t>
            </w:r>
          </w:p>
          <w:p w14:paraId="1D319F2C" w14:textId="77777777" w:rsidR="00D85CAB" w:rsidRPr="00B271CF" w:rsidRDefault="00D85CAB" w:rsidP="00D85CAB">
            <w:pPr>
              <w:numPr>
                <w:ilvl w:val="2"/>
                <w:numId w:val="38"/>
              </w:numPr>
              <w:rPr>
                <w:b/>
                <w:bCs/>
                <w:iCs/>
                <w:sz w:val="22"/>
                <w:szCs w:val="22"/>
                <w:lang w:eastAsia="x-none"/>
              </w:rPr>
            </w:pPr>
            <w:r w:rsidRPr="00B271CF">
              <w:rPr>
                <w:sz w:val="22"/>
                <w:szCs w:val="22"/>
                <w:lang w:eastAsia="x-none"/>
              </w:rPr>
              <w:t>FFS: spatial relation information validity criteria, and whether/how to determine UE fallback behavior if validity criteria for spatial relation of the configured RS is not met.</w:t>
            </w:r>
          </w:p>
          <w:p w14:paraId="0EDCE0CB" w14:textId="77777777" w:rsidR="00D85CAB" w:rsidRPr="00B271CF" w:rsidRDefault="00D85CAB" w:rsidP="0040154B">
            <w:pPr>
              <w:jc w:val="both"/>
              <w:rPr>
                <w:sz w:val="22"/>
                <w:szCs w:val="22"/>
                <w:lang w:val="en-GB"/>
              </w:rPr>
            </w:pPr>
          </w:p>
        </w:tc>
      </w:tr>
    </w:tbl>
    <w:p w14:paraId="7381BCAC" w14:textId="77777777" w:rsidR="00D85CAB" w:rsidRPr="00B271CF" w:rsidRDefault="00D85CAB" w:rsidP="0040154B">
      <w:pPr>
        <w:jc w:val="both"/>
        <w:rPr>
          <w:sz w:val="22"/>
          <w:szCs w:val="22"/>
          <w:lang w:val="en-GB"/>
        </w:rPr>
      </w:pPr>
    </w:p>
    <w:p w14:paraId="2FDF9EA1" w14:textId="3BD1F857" w:rsidR="00AD423E" w:rsidRPr="00B271CF" w:rsidRDefault="00AD423E" w:rsidP="008977DE">
      <w:pPr>
        <w:jc w:val="both"/>
        <w:rPr>
          <w:sz w:val="22"/>
          <w:szCs w:val="22"/>
          <w:lang w:eastAsia="x-none"/>
        </w:rPr>
      </w:pPr>
      <w:r w:rsidRPr="00B271CF">
        <w:rPr>
          <w:sz w:val="22"/>
          <w:szCs w:val="22"/>
          <w:lang w:eastAsia="x-none"/>
        </w:rPr>
        <w:t xml:space="preserve">RAN1 should agree to the working assumption that </w:t>
      </w:r>
      <w:r w:rsidRPr="00B271CF">
        <w:rPr>
          <w:sz w:val="22"/>
          <w:szCs w:val="22"/>
        </w:rPr>
        <w:t>spatial relation information can be absent or present in the configuration</w:t>
      </w:r>
      <w:r w:rsidR="00B271CF" w:rsidRPr="00B271CF">
        <w:rPr>
          <w:sz w:val="22"/>
          <w:szCs w:val="22"/>
        </w:rPr>
        <w:t>.</w:t>
      </w:r>
    </w:p>
    <w:p w14:paraId="0586E090" w14:textId="77777777" w:rsidR="00AD423E" w:rsidRPr="00B271CF" w:rsidRDefault="00AD423E" w:rsidP="008977DE">
      <w:pPr>
        <w:jc w:val="both"/>
        <w:rPr>
          <w:sz w:val="22"/>
          <w:szCs w:val="22"/>
          <w:lang w:eastAsia="x-none"/>
        </w:rPr>
      </w:pPr>
    </w:p>
    <w:p w14:paraId="5AACD246" w14:textId="30D564C0" w:rsidR="00C74E26" w:rsidRPr="00B271CF" w:rsidRDefault="008977DE" w:rsidP="008977DE">
      <w:pPr>
        <w:jc w:val="both"/>
        <w:rPr>
          <w:sz w:val="22"/>
          <w:szCs w:val="22"/>
          <w:lang w:eastAsia="x-none"/>
        </w:rPr>
      </w:pPr>
      <w:r w:rsidRPr="00B271CF">
        <w:rPr>
          <w:rFonts w:hint="eastAsia"/>
          <w:sz w:val="22"/>
          <w:szCs w:val="22"/>
          <w:lang w:eastAsia="x-none"/>
        </w:rPr>
        <w:lastRenderedPageBreak/>
        <w:t>W</w:t>
      </w:r>
      <w:r w:rsidRPr="00B271CF">
        <w:rPr>
          <w:sz w:val="22"/>
          <w:szCs w:val="22"/>
          <w:lang w:eastAsia="x-none"/>
        </w:rPr>
        <w:t xml:space="preserve">hen the spatial relation information is provided in the configuration, it is applicable across the cells within the SRS positioning validity area. The UE is configured with SRS-SpatialRelationInfoPos(s) for a SRS resource for positioning for the group of cells in the validity area. One or more  SRS-SpatialRelationInfoPos(s) can be configured in the area depending on the frequency range (FR1 or FR2) and the UE capability. </w:t>
      </w:r>
    </w:p>
    <w:p w14:paraId="5010DBF3" w14:textId="77777777" w:rsidR="008977DE" w:rsidRPr="00B271CF" w:rsidRDefault="008977DE" w:rsidP="008977DE">
      <w:pPr>
        <w:jc w:val="both"/>
        <w:rPr>
          <w:sz w:val="22"/>
          <w:szCs w:val="22"/>
          <w:lang w:eastAsia="x-none"/>
        </w:rPr>
      </w:pPr>
    </w:p>
    <w:p w14:paraId="56ED9182" w14:textId="10FD9166" w:rsidR="008977DE" w:rsidRPr="00B271CF" w:rsidRDefault="008977DE" w:rsidP="008977DE">
      <w:pPr>
        <w:tabs>
          <w:tab w:val="left" w:pos="640"/>
        </w:tabs>
        <w:jc w:val="both"/>
        <w:rPr>
          <w:sz w:val="22"/>
          <w:szCs w:val="22"/>
          <w:lang w:eastAsia="x-none"/>
        </w:rPr>
      </w:pPr>
      <w:r w:rsidRPr="00B271CF">
        <w:rPr>
          <w:sz w:val="22"/>
          <w:szCs w:val="22"/>
          <w:lang w:eastAsia="x-none"/>
        </w:rPr>
        <w:t>In Rel-18 positioning for UEs in RRC_INACTIVE state, the validity criteria of spatial relation for SRS transmission and UE behaviour can be as follows:</w:t>
      </w:r>
    </w:p>
    <w:p w14:paraId="7FC639E5" w14:textId="57086595" w:rsidR="008977DE" w:rsidRPr="00B271CF" w:rsidRDefault="008977DE" w:rsidP="008977DE">
      <w:pPr>
        <w:ind w:left="360"/>
        <w:jc w:val="both"/>
        <w:rPr>
          <w:sz w:val="22"/>
          <w:szCs w:val="22"/>
          <w:lang w:eastAsia="x-none"/>
        </w:rPr>
      </w:pPr>
      <w:r w:rsidRPr="00B271CF">
        <w:rPr>
          <w:sz w:val="22"/>
          <w:szCs w:val="22"/>
          <w:lang w:eastAsia="x-none"/>
        </w:rPr>
        <w:t xml:space="preserve">If the UE in RRC_INACTIVE mode determines that the UE is not able to accurately measure N of the configured DL RS in SRS-SpatialRelationInfoPos for a SRS resource for positioning per cell-ID/group of cell-IDs where the DL RS is semi-persistent or periodic, the UE may fall back to behavior assuming the SR information is absent for Rel-18 i.e. may use a fixed spatial domain transmission filter for transmissions of the SRS configured by the higher layer parameter SRS-PosResource across multiple SRS resources or it may use a different spatial domain transmission filter across multiple SRS resources. N depends on the </w:t>
      </w:r>
      <w:r w:rsidR="00AD423E" w:rsidRPr="00B271CF">
        <w:rPr>
          <w:sz w:val="22"/>
          <w:szCs w:val="22"/>
          <w:lang w:eastAsia="x-none"/>
        </w:rPr>
        <w:t xml:space="preserve">number of  SRS-SpatialRelationInfoPos configured and on the number of measuerments required bythe </w:t>
      </w:r>
      <w:r w:rsidRPr="00B271CF">
        <w:rPr>
          <w:sz w:val="22"/>
          <w:szCs w:val="22"/>
          <w:lang w:eastAsia="x-none"/>
        </w:rPr>
        <w:t xml:space="preserve">positioning method </w:t>
      </w:r>
      <w:r w:rsidR="00AD423E" w:rsidRPr="00B271CF">
        <w:rPr>
          <w:sz w:val="22"/>
          <w:szCs w:val="22"/>
          <w:lang w:eastAsia="x-none"/>
        </w:rPr>
        <w:t>(</w:t>
      </w:r>
      <w:r w:rsidRPr="00B271CF">
        <w:rPr>
          <w:sz w:val="22"/>
          <w:szCs w:val="22"/>
          <w:lang w:eastAsia="x-none"/>
        </w:rPr>
        <w:t>for example 3 in UL-TDoA</w:t>
      </w:r>
      <w:r w:rsidR="00AD423E" w:rsidRPr="00B271CF">
        <w:rPr>
          <w:sz w:val="22"/>
          <w:szCs w:val="22"/>
          <w:lang w:eastAsia="x-none"/>
        </w:rPr>
        <w:t>)</w:t>
      </w:r>
      <w:r w:rsidRPr="00B271CF">
        <w:rPr>
          <w:sz w:val="22"/>
          <w:szCs w:val="22"/>
          <w:lang w:eastAsia="x-none"/>
        </w:rPr>
        <w:t xml:space="preserve">. </w:t>
      </w:r>
    </w:p>
    <w:p w14:paraId="3297279D" w14:textId="77777777" w:rsidR="008977DE" w:rsidRPr="00B271CF" w:rsidRDefault="008977DE" w:rsidP="008977DE">
      <w:pPr>
        <w:jc w:val="both"/>
        <w:rPr>
          <w:b/>
          <w:bCs/>
          <w:i/>
          <w:iCs/>
          <w:sz w:val="22"/>
          <w:szCs w:val="22"/>
        </w:rPr>
      </w:pPr>
    </w:p>
    <w:p w14:paraId="587344EE" w14:textId="036BB9A5" w:rsidR="00AD423E" w:rsidRDefault="00AD423E" w:rsidP="00AD423E">
      <w:pPr>
        <w:jc w:val="both"/>
        <w:rPr>
          <w:b/>
          <w:bCs/>
          <w:i/>
          <w:iCs/>
          <w:sz w:val="22"/>
          <w:szCs w:val="22"/>
        </w:rPr>
      </w:pPr>
      <w:r w:rsidRPr="00B271CF">
        <w:rPr>
          <w:b/>
          <w:bCs/>
          <w:i/>
          <w:iCs/>
          <w:sz w:val="22"/>
          <w:szCs w:val="22"/>
        </w:rPr>
        <w:t>Proposal</w:t>
      </w:r>
      <w:r w:rsidR="00943B63" w:rsidRPr="00B271CF">
        <w:rPr>
          <w:b/>
          <w:bCs/>
          <w:i/>
          <w:iCs/>
          <w:sz w:val="22"/>
          <w:szCs w:val="22"/>
        </w:rPr>
        <w:t xml:space="preserve"> 3</w:t>
      </w:r>
      <w:r w:rsidRPr="00B271CF">
        <w:rPr>
          <w:b/>
          <w:bCs/>
          <w:i/>
          <w:iCs/>
          <w:sz w:val="22"/>
          <w:szCs w:val="22"/>
        </w:rPr>
        <w:t xml:space="preserve">: </w:t>
      </w:r>
      <w:r w:rsidRPr="00B271CF">
        <w:rPr>
          <w:b/>
          <w:bCs/>
          <w:i/>
          <w:iCs/>
          <w:sz w:val="22"/>
          <w:szCs w:val="22"/>
          <w:lang w:eastAsia="x-none"/>
        </w:rPr>
        <w:t xml:space="preserve">RAN1 should agree to the working assumption </w:t>
      </w:r>
      <w:r w:rsidR="00B271CF">
        <w:rPr>
          <w:b/>
          <w:bCs/>
          <w:i/>
          <w:iCs/>
          <w:sz w:val="22"/>
          <w:szCs w:val="22"/>
          <w:lang w:eastAsia="x-none"/>
        </w:rPr>
        <w:t xml:space="preserve">in RAN1 #112-bis-e </w:t>
      </w:r>
      <w:r w:rsidRPr="00B271CF">
        <w:rPr>
          <w:b/>
          <w:bCs/>
          <w:i/>
          <w:iCs/>
          <w:sz w:val="22"/>
          <w:szCs w:val="22"/>
          <w:lang w:eastAsia="x-none"/>
        </w:rPr>
        <w:t xml:space="preserve">that </w:t>
      </w:r>
      <w:r w:rsidRPr="00B271CF">
        <w:rPr>
          <w:b/>
          <w:bCs/>
          <w:i/>
          <w:iCs/>
          <w:sz w:val="22"/>
          <w:szCs w:val="22"/>
        </w:rPr>
        <w:t>spatial relation information can be absent or present in the configuration</w:t>
      </w:r>
    </w:p>
    <w:p w14:paraId="63FECD73" w14:textId="07E3F242" w:rsidR="00D85CAB" w:rsidRPr="00B271CF" w:rsidRDefault="00B271CF" w:rsidP="00BC0306">
      <w:pPr>
        <w:pStyle w:val="ListParagraph"/>
        <w:numPr>
          <w:ilvl w:val="0"/>
          <w:numId w:val="41"/>
        </w:numPr>
        <w:ind w:leftChars="0"/>
        <w:jc w:val="both"/>
        <w:rPr>
          <w:b/>
          <w:bCs/>
          <w:i/>
          <w:iCs/>
          <w:sz w:val="22"/>
          <w:szCs w:val="22"/>
        </w:rPr>
      </w:pPr>
      <w:r w:rsidRPr="00B271CF">
        <w:rPr>
          <w:rFonts w:ascii="Times New Roman" w:hAnsi="Times New Roman"/>
          <w:b/>
          <w:bCs/>
          <w:i/>
          <w:iCs/>
          <w:sz w:val="22"/>
          <w:szCs w:val="22"/>
        </w:rPr>
        <w:t>For the spatial relation of an SRS for positioning configuration in multiple cells for UEs in RRC_INACTIVE state, support that spatial relation information can be absent or present in the configuration.</w:t>
      </w:r>
    </w:p>
    <w:p w14:paraId="597429C5" w14:textId="77777777" w:rsidR="00AD423E" w:rsidRPr="00B271CF" w:rsidRDefault="00AD423E" w:rsidP="0040154B">
      <w:pPr>
        <w:jc w:val="both"/>
        <w:rPr>
          <w:b/>
          <w:bCs/>
          <w:i/>
          <w:iCs/>
          <w:sz w:val="22"/>
          <w:szCs w:val="22"/>
        </w:rPr>
      </w:pPr>
    </w:p>
    <w:p w14:paraId="0DD979E4" w14:textId="52FF87D4" w:rsidR="00AD423E" w:rsidRPr="00B271CF" w:rsidRDefault="00AD423E" w:rsidP="0040154B">
      <w:pPr>
        <w:jc w:val="both"/>
        <w:rPr>
          <w:b/>
          <w:bCs/>
          <w:i/>
          <w:iCs/>
          <w:sz w:val="22"/>
          <w:szCs w:val="22"/>
          <w:lang w:eastAsia="x-none"/>
        </w:rPr>
      </w:pPr>
      <w:r w:rsidRPr="00B271CF">
        <w:rPr>
          <w:b/>
          <w:bCs/>
          <w:i/>
          <w:iCs/>
          <w:sz w:val="22"/>
          <w:szCs w:val="22"/>
        </w:rPr>
        <w:t>Proposal</w:t>
      </w:r>
      <w:r w:rsidR="00943B63" w:rsidRPr="00B271CF">
        <w:rPr>
          <w:b/>
          <w:bCs/>
          <w:i/>
          <w:iCs/>
          <w:sz w:val="22"/>
          <w:szCs w:val="22"/>
        </w:rPr>
        <w:t xml:space="preserve"> 4</w:t>
      </w:r>
      <w:r w:rsidRPr="00B271CF">
        <w:rPr>
          <w:b/>
          <w:bCs/>
          <w:i/>
          <w:iCs/>
          <w:sz w:val="22"/>
          <w:szCs w:val="22"/>
        </w:rPr>
        <w:t xml:space="preserve">: </w:t>
      </w:r>
      <w:r w:rsidRPr="00B271CF">
        <w:rPr>
          <w:b/>
          <w:bCs/>
          <w:i/>
          <w:iCs/>
          <w:sz w:val="22"/>
          <w:szCs w:val="22"/>
          <w:lang w:eastAsia="x-none"/>
        </w:rPr>
        <w:t xml:space="preserve">The UE </w:t>
      </w:r>
      <w:r w:rsidR="00B271CF">
        <w:rPr>
          <w:b/>
          <w:bCs/>
          <w:i/>
          <w:iCs/>
          <w:sz w:val="22"/>
          <w:szCs w:val="22"/>
          <w:lang w:eastAsia="x-none"/>
        </w:rPr>
        <w:t>can be</w:t>
      </w:r>
      <w:r w:rsidRPr="00B271CF">
        <w:rPr>
          <w:b/>
          <w:bCs/>
          <w:i/>
          <w:iCs/>
          <w:sz w:val="22"/>
          <w:szCs w:val="22"/>
          <w:lang w:eastAsia="x-none"/>
        </w:rPr>
        <w:t xml:space="preserve"> configured with SRS-SpatialRelationInfoPos(s) for a SRS resource for positioning for the group of cells in the validity area. One or more  SRS-SpatialRelationInfoPos(s) can be configured in the area depending on the frequency range (FR1 or FR2) and the UE capability.</w:t>
      </w:r>
    </w:p>
    <w:p w14:paraId="2F0247BA" w14:textId="77777777" w:rsidR="00AD423E" w:rsidRPr="00B271CF" w:rsidRDefault="00AD423E" w:rsidP="0040154B">
      <w:pPr>
        <w:jc w:val="both"/>
        <w:rPr>
          <w:b/>
          <w:bCs/>
          <w:i/>
          <w:iCs/>
          <w:sz w:val="22"/>
          <w:szCs w:val="22"/>
          <w:lang w:eastAsia="x-none"/>
        </w:rPr>
      </w:pPr>
    </w:p>
    <w:p w14:paraId="5FB56FCC" w14:textId="7C96D1E0" w:rsidR="00AD423E" w:rsidRPr="00B271CF" w:rsidRDefault="00AD423E" w:rsidP="00AD423E">
      <w:pPr>
        <w:tabs>
          <w:tab w:val="left" w:pos="640"/>
        </w:tabs>
        <w:jc w:val="both"/>
        <w:rPr>
          <w:b/>
          <w:bCs/>
          <w:i/>
          <w:iCs/>
          <w:sz w:val="22"/>
          <w:szCs w:val="22"/>
          <w:lang w:eastAsia="x-none"/>
        </w:rPr>
      </w:pPr>
      <w:r w:rsidRPr="00B271CF">
        <w:rPr>
          <w:b/>
          <w:bCs/>
          <w:i/>
          <w:iCs/>
          <w:sz w:val="22"/>
          <w:szCs w:val="22"/>
        </w:rPr>
        <w:t>Proposal</w:t>
      </w:r>
      <w:r w:rsidR="00943B63" w:rsidRPr="00B271CF">
        <w:rPr>
          <w:b/>
          <w:bCs/>
          <w:i/>
          <w:iCs/>
          <w:sz w:val="22"/>
          <w:szCs w:val="22"/>
        </w:rPr>
        <w:t xml:space="preserve"> 5</w:t>
      </w:r>
      <w:r w:rsidRPr="00B271CF">
        <w:rPr>
          <w:b/>
          <w:bCs/>
          <w:i/>
          <w:iCs/>
          <w:sz w:val="22"/>
          <w:szCs w:val="22"/>
        </w:rPr>
        <w:t xml:space="preserve">: </w:t>
      </w:r>
      <w:r w:rsidRPr="00B271CF">
        <w:rPr>
          <w:b/>
          <w:bCs/>
          <w:i/>
          <w:iCs/>
          <w:sz w:val="22"/>
          <w:szCs w:val="22"/>
          <w:lang w:eastAsia="x-none"/>
        </w:rPr>
        <w:t>the validity criteria of spatial relation for SRS transmission and UE behaviour can be as follows:</w:t>
      </w:r>
    </w:p>
    <w:p w14:paraId="1541E56F" w14:textId="4E8ED9D9" w:rsidR="00AD423E" w:rsidRPr="00B271CF" w:rsidRDefault="00AD423E" w:rsidP="00B271CF">
      <w:pPr>
        <w:pStyle w:val="ListParagraph"/>
        <w:numPr>
          <w:ilvl w:val="0"/>
          <w:numId w:val="41"/>
        </w:numPr>
        <w:ind w:leftChars="0"/>
        <w:jc w:val="both"/>
        <w:rPr>
          <w:rFonts w:ascii="Times New Roman" w:hAnsi="Times New Roman"/>
          <w:b/>
          <w:bCs/>
          <w:i/>
          <w:iCs/>
          <w:sz w:val="22"/>
          <w:szCs w:val="22"/>
        </w:rPr>
      </w:pPr>
      <w:r w:rsidRPr="00B271CF">
        <w:rPr>
          <w:rFonts w:ascii="Times New Roman" w:hAnsi="Times New Roman"/>
          <w:b/>
          <w:bCs/>
          <w:i/>
          <w:iCs/>
          <w:sz w:val="22"/>
          <w:szCs w:val="22"/>
        </w:rPr>
        <w:t>If the UE in RRC_INACTIVE mode determines that the UE is not able to accurately measure N of the configured DL RS in SRS-SpatialRelationInfoPos for a SRS resource for positioning per cell-ID/group of cell-IDs where the DL RS is semi-persistent or periodic, the UE may fall back to behavior assuming the SR information is absent for Rel-18</w:t>
      </w:r>
    </w:p>
    <w:p w14:paraId="40AD08BE" w14:textId="0E95B0DD" w:rsidR="00D85CAB" w:rsidRPr="0071174E" w:rsidRDefault="00D85CAB" w:rsidP="00D85CAB">
      <w:pPr>
        <w:pStyle w:val="Heading3"/>
        <w:jc w:val="both"/>
        <w:rPr>
          <w:sz w:val="22"/>
          <w:szCs w:val="22"/>
          <w:lang w:val="en-GB"/>
        </w:rPr>
      </w:pPr>
      <w:r>
        <w:t>Power Control</w:t>
      </w:r>
    </w:p>
    <w:p w14:paraId="04BF79B7" w14:textId="7314A4C2" w:rsidR="00D85CAB" w:rsidRPr="00B271CF" w:rsidRDefault="00D85CAB" w:rsidP="0040154B">
      <w:pPr>
        <w:jc w:val="both"/>
        <w:rPr>
          <w:b/>
          <w:bCs/>
          <w:i/>
          <w:iCs/>
          <w:sz w:val="22"/>
          <w:szCs w:val="22"/>
        </w:rPr>
      </w:pPr>
      <w:r w:rsidRPr="00B271CF">
        <w:rPr>
          <w:sz w:val="22"/>
          <w:szCs w:val="22"/>
          <w:lang w:val="en-GB"/>
        </w:rPr>
        <w:t xml:space="preserve">In RAN1 #112, the following agreement was made </w:t>
      </w:r>
      <w:r w:rsidRPr="00B271CF">
        <w:rPr>
          <w:sz w:val="22"/>
          <w:szCs w:val="22"/>
          <w:lang w:val="en-GB"/>
        </w:rPr>
        <w:fldChar w:fldCharType="begin"/>
      </w:r>
      <w:r w:rsidRPr="00B271CF">
        <w:rPr>
          <w:sz w:val="22"/>
          <w:szCs w:val="22"/>
          <w:lang w:val="en-GB"/>
        </w:rPr>
        <w:instrText xml:space="preserve"> REF _Ref131522532 \r \h </w:instrText>
      </w:r>
      <w:r w:rsidR="00B271CF" w:rsidRPr="00B271CF">
        <w:rPr>
          <w:sz w:val="22"/>
          <w:szCs w:val="22"/>
          <w:lang w:val="en-GB"/>
        </w:rPr>
        <w:instrText xml:space="preserve"> \* MERGEFORMAT </w:instrText>
      </w:r>
      <w:r w:rsidRPr="00B271CF">
        <w:rPr>
          <w:sz w:val="22"/>
          <w:szCs w:val="22"/>
          <w:lang w:val="en-GB"/>
        </w:rPr>
      </w:r>
      <w:r w:rsidRPr="00B271CF">
        <w:rPr>
          <w:sz w:val="22"/>
          <w:szCs w:val="22"/>
          <w:lang w:val="en-GB"/>
        </w:rPr>
        <w:fldChar w:fldCharType="separate"/>
      </w:r>
      <w:r w:rsidRPr="00B271CF">
        <w:rPr>
          <w:sz w:val="22"/>
          <w:szCs w:val="22"/>
          <w:lang w:val="en-GB"/>
        </w:rPr>
        <w:t>[9]</w:t>
      </w:r>
      <w:r w:rsidRPr="00B271CF">
        <w:rPr>
          <w:sz w:val="22"/>
          <w:szCs w:val="22"/>
          <w:lang w:val="en-GB"/>
        </w:rPr>
        <w:fldChar w:fldCharType="end"/>
      </w:r>
      <w:r w:rsidRPr="00B271CF">
        <w:rPr>
          <w:sz w:val="22"/>
          <w:szCs w:val="22"/>
          <w:lang w:val="en-GB"/>
        </w:rPr>
        <w:t>:</w:t>
      </w:r>
    </w:p>
    <w:tbl>
      <w:tblPr>
        <w:tblStyle w:val="TableGrid"/>
        <w:tblW w:w="0" w:type="auto"/>
        <w:tblLook w:val="04A0" w:firstRow="1" w:lastRow="0" w:firstColumn="1" w:lastColumn="0" w:noHBand="0" w:noVBand="1"/>
      </w:tblPr>
      <w:tblGrid>
        <w:gridCol w:w="9350"/>
      </w:tblGrid>
      <w:tr w:rsidR="00D85CAB" w:rsidRPr="00B271CF" w14:paraId="6E2069B9" w14:textId="77777777" w:rsidTr="00D85CAB">
        <w:tc>
          <w:tcPr>
            <w:tcW w:w="9350" w:type="dxa"/>
          </w:tcPr>
          <w:p w14:paraId="6510E2EC" w14:textId="77777777" w:rsidR="00D85CAB" w:rsidRPr="00B271CF" w:rsidRDefault="00D85CAB" w:rsidP="00D85CAB">
            <w:pPr>
              <w:jc w:val="both"/>
              <w:rPr>
                <w:b/>
                <w:sz w:val="22"/>
                <w:szCs w:val="22"/>
                <w:lang w:val="en-GB"/>
              </w:rPr>
            </w:pPr>
            <w:r w:rsidRPr="00B271CF">
              <w:rPr>
                <w:b/>
                <w:sz w:val="22"/>
                <w:szCs w:val="22"/>
                <w:highlight w:val="green"/>
                <w:lang w:val="en-GB"/>
              </w:rPr>
              <w:t>Agreement</w:t>
            </w:r>
          </w:p>
          <w:p w14:paraId="53DE5AF0" w14:textId="77777777" w:rsidR="00D85CAB" w:rsidRPr="00B271CF" w:rsidRDefault="00D85CAB" w:rsidP="00D85CAB">
            <w:pPr>
              <w:jc w:val="both"/>
              <w:rPr>
                <w:b/>
                <w:bCs/>
                <w:iCs/>
                <w:sz w:val="22"/>
                <w:szCs w:val="22"/>
                <w:lang w:val="en-GB"/>
              </w:rPr>
            </w:pPr>
            <w:r w:rsidRPr="00B271CF">
              <w:rPr>
                <w:sz w:val="22"/>
                <w:szCs w:val="22"/>
              </w:rPr>
              <w:t>For the power control of an SRS for positioning configuration in multiple cells for UEs in RRC_INACTIVE state, further study the following options:</w:t>
            </w:r>
          </w:p>
          <w:p w14:paraId="145395E9" w14:textId="77777777" w:rsidR="00D85CAB" w:rsidRPr="00B271CF" w:rsidRDefault="00D85CAB" w:rsidP="00D85CAB">
            <w:pPr>
              <w:numPr>
                <w:ilvl w:val="1"/>
                <w:numId w:val="34"/>
              </w:numPr>
              <w:jc w:val="both"/>
              <w:rPr>
                <w:sz w:val="22"/>
                <w:szCs w:val="22"/>
                <w:lang w:val="en-GB"/>
              </w:rPr>
            </w:pPr>
            <w:r w:rsidRPr="00B271CF">
              <w:rPr>
                <w:sz w:val="22"/>
                <w:szCs w:val="22"/>
                <w:lang w:val="en-GB"/>
              </w:rPr>
              <w:t xml:space="preserve">Option 1: Pathloss RS is absent in the configuration. </w:t>
            </w:r>
          </w:p>
          <w:p w14:paraId="65AAD49F" w14:textId="77777777" w:rsidR="00D85CAB" w:rsidRPr="00B271CF" w:rsidRDefault="00D85CAB" w:rsidP="00D85CAB">
            <w:pPr>
              <w:numPr>
                <w:ilvl w:val="2"/>
                <w:numId w:val="34"/>
              </w:numPr>
              <w:jc w:val="both"/>
              <w:rPr>
                <w:sz w:val="22"/>
                <w:szCs w:val="22"/>
                <w:lang w:val="en-GB"/>
              </w:rPr>
            </w:pPr>
            <w:r w:rsidRPr="00B271CF">
              <w:rPr>
                <w:sz w:val="22"/>
                <w:szCs w:val="22"/>
                <w:lang w:val="en-GB"/>
              </w:rPr>
              <w:t>FFS criterion on UE determination of pathloss RS (e.g., up to UE implementation, UE selects an SSB as the pathloss RS based on DL measurements from multiple SSBs of cells within the validity area, etc.).</w:t>
            </w:r>
          </w:p>
          <w:p w14:paraId="65ABD4D1" w14:textId="77777777" w:rsidR="00D85CAB" w:rsidRPr="00B271CF" w:rsidRDefault="00D85CAB" w:rsidP="00D85CAB">
            <w:pPr>
              <w:numPr>
                <w:ilvl w:val="1"/>
                <w:numId w:val="34"/>
              </w:numPr>
              <w:jc w:val="both"/>
              <w:rPr>
                <w:sz w:val="22"/>
                <w:szCs w:val="22"/>
                <w:lang w:val="en-GB"/>
              </w:rPr>
            </w:pPr>
            <w:r w:rsidRPr="00B271CF">
              <w:rPr>
                <w:sz w:val="22"/>
                <w:szCs w:val="22"/>
                <w:lang w:val="en-GB"/>
              </w:rPr>
              <w:t>Option 2: Pathloss RS is provided in the configuration</w:t>
            </w:r>
          </w:p>
          <w:p w14:paraId="0C1035D6" w14:textId="77777777" w:rsidR="00D85CAB" w:rsidRPr="00B271CF" w:rsidRDefault="00D85CAB" w:rsidP="00D85CAB">
            <w:pPr>
              <w:numPr>
                <w:ilvl w:val="2"/>
                <w:numId w:val="34"/>
              </w:numPr>
              <w:jc w:val="both"/>
              <w:rPr>
                <w:sz w:val="22"/>
                <w:szCs w:val="22"/>
                <w:lang w:val="en-GB"/>
              </w:rPr>
            </w:pPr>
            <w:r w:rsidRPr="00B271CF">
              <w:rPr>
                <w:sz w:val="22"/>
                <w:szCs w:val="22"/>
                <w:lang w:val="en-GB"/>
              </w:rPr>
              <w:t>FFS details on configuration (e.g., pathloss RS is configured as a cell-agnostic DL RS, pathloss RS is configured as a fixed SSB within the validity area, etc.), including whether the information is configured for all or a subset of cells within the validity area</w:t>
            </w:r>
          </w:p>
          <w:p w14:paraId="64EE1966" w14:textId="77777777" w:rsidR="00D85CAB" w:rsidRPr="00B271CF" w:rsidRDefault="00D85CAB" w:rsidP="00D85CAB">
            <w:pPr>
              <w:numPr>
                <w:ilvl w:val="2"/>
                <w:numId w:val="34"/>
              </w:numPr>
              <w:jc w:val="both"/>
              <w:rPr>
                <w:sz w:val="22"/>
                <w:szCs w:val="22"/>
                <w:lang w:val="en-GB"/>
              </w:rPr>
            </w:pPr>
            <w:r w:rsidRPr="00B271CF">
              <w:rPr>
                <w:sz w:val="22"/>
                <w:szCs w:val="22"/>
                <w:lang w:val="en-GB"/>
              </w:rPr>
              <w:t>FFS signaling to configure the pathloss RS, e.g., via SRS activation message.</w:t>
            </w:r>
          </w:p>
          <w:p w14:paraId="1D5142E9" w14:textId="77777777" w:rsidR="00D85CAB" w:rsidRPr="00B271CF" w:rsidRDefault="00D85CAB" w:rsidP="00D85CAB">
            <w:pPr>
              <w:numPr>
                <w:ilvl w:val="1"/>
                <w:numId w:val="34"/>
              </w:numPr>
              <w:jc w:val="both"/>
              <w:rPr>
                <w:sz w:val="22"/>
                <w:szCs w:val="22"/>
                <w:lang w:val="en-GB"/>
              </w:rPr>
            </w:pPr>
            <w:r w:rsidRPr="00B271CF">
              <w:rPr>
                <w:sz w:val="22"/>
                <w:szCs w:val="22"/>
                <w:lang w:val="en-GB"/>
              </w:rPr>
              <w:t xml:space="preserve">Note: UE Power consumption needs to be taken into account </w:t>
            </w:r>
          </w:p>
          <w:p w14:paraId="5180AADA" w14:textId="77777777" w:rsidR="00D85CAB" w:rsidRPr="00B271CF" w:rsidRDefault="00D85CAB" w:rsidP="00D85CAB">
            <w:pPr>
              <w:numPr>
                <w:ilvl w:val="1"/>
                <w:numId w:val="34"/>
              </w:numPr>
              <w:jc w:val="both"/>
              <w:rPr>
                <w:sz w:val="22"/>
                <w:szCs w:val="22"/>
                <w:lang w:val="en-GB"/>
              </w:rPr>
            </w:pPr>
            <w:r w:rsidRPr="00B271CF">
              <w:rPr>
                <w:sz w:val="22"/>
                <w:szCs w:val="22"/>
                <w:lang w:val="en-GB"/>
              </w:rPr>
              <w:t>FFS: Whether p0 and alpha can be commonly configured across cells within the validity area.</w:t>
            </w:r>
          </w:p>
          <w:p w14:paraId="50274E9A" w14:textId="77777777" w:rsidR="00D85CAB" w:rsidRPr="00B271CF" w:rsidRDefault="00D85CAB" w:rsidP="00D85CAB">
            <w:pPr>
              <w:numPr>
                <w:ilvl w:val="1"/>
                <w:numId w:val="34"/>
              </w:numPr>
              <w:jc w:val="both"/>
              <w:rPr>
                <w:sz w:val="22"/>
                <w:szCs w:val="22"/>
                <w:lang w:val="en-GB"/>
              </w:rPr>
            </w:pPr>
            <w:r w:rsidRPr="00B271CF">
              <w:rPr>
                <w:sz w:val="22"/>
                <w:szCs w:val="22"/>
                <w:lang w:val="en-GB"/>
              </w:rPr>
              <w:lastRenderedPageBreak/>
              <w:t>FFS validity criteria of pathloss RS and UE behavior if it determines that the validity criteria of pathloss RS is not met., if any, to avoid frequent RRC connection for SRS (re)configuration.</w:t>
            </w:r>
          </w:p>
          <w:p w14:paraId="33A222DE" w14:textId="77777777" w:rsidR="00D85CAB" w:rsidRPr="00B271CF" w:rsidRDefault="00D85CAB" w:rsidP="0040154B">
            <w:pPr>
              <w:jc w:val="both"/>
              <w:rPr>
                <w:b/>
                <w:bCs/>
                <w:i/>
                <w:iCs/>
                <w:sz w:val="22"/>
                <w:szCs w:val="22"/>
              </w:rPr>
            </w:pPr>
          </w:p>
        </w:tc>
      </w:tr>
    </w:tbl>
    <w:p w14:paraId="63822353" w14:textId="77777777" w:rsidR="00D85CAB" w:rsidRDefault="00D85CAB" w:rsidP="0040154B">
      <w:pPr>
        <w:jc w:val="both"/>
        <w:rPr>
          <w:b/>
          <w:bCs/>
          <w:i/>
          <w:iCs/>
          <w:sz w:val="22"/>
          <w:szCs w:val="22"/>
        </w:rPr>
      </w:pPr>
    </w:p>
    <w:p w14:paraId="09E8D7A9" w14:textId="61D6A665" w:rsidR="00D85CAB" w:rsidRPr="00B271CF" w:rsidRDefault="00D85CAB" w:rsidP="0040154B">
      <w:pPr>
        <w:jc w:val="both"/>
        <w:rPr>
          <w:b/>
          <w:bCs/>
          <w:i/>
          <w:iCs/>
          <w:sz w:val="22"/>
          <w:szCs w:val="22"/>
        </w:rPr>
      </w:pPr>
      <w:r w:rsidRPr="00B271CF">
        <w:rPr>
          <w:sz w:val="22"/>
          <w:szCs w:val="22"/>
          <w:lang w:val="en-GB"/>
        </w:rPr>
        <w:t>In RAN1 #112-bis-e, the following agreement was made</w:t>
      </w:r>
      <w:r w:rsidR="00B271CF" w:rsidRPr="00B271CF">
        <w:rPr>
          <w:sz w:val="22"/>
          <w:szCs w:val="22"/>
          <w:lang w:val="en-GB"/>
        </w:rPr>
        <w:t xml:space="preserve"> </w:t>
      </w:r>
      <w:r w:rsidR="00B271CF" w:rsidRPr="00B271CF">
        <w:rPr>
          <w:sz w:val="22"/>
          <w:szCs w:val="22"/>
          <w:lang w:val="en-GB"/>
        </w:rPr>
        <w:fldChar w:fldCharType="begin"/>
      </w:r>
      <w:r w:rsidR="00B271CF" w:rsidRPr="00B271CF">
        <w:rPr>
          <w:sz w:val="22"/>
          <w:szCs w:val="22"/>
          <w:lang w:val="en-GB"/>
        </w:rPr>
        <w:instrText xml:space="preserve"> REF _Ref134797660 \r \h  \* MERGEFORMAT </w:instrText>
      </w:r>
      <w:r w:rsidR="00B271CF" w:rsidRPr="00B271CF">
        <w:rPr>
          <w:sz w:val="22"/>
          <w:szCs w:val="22"/>
          <w:lang w:val="en-GB"/>
        </w:rPr>
      </w:r>
      <w:r w:rsidR="00B271CF" w:rsidRPr="00B271CF">
        <w:rPr>
          <w:sz w:val="22"/>
          <w:szCs w:val="22"/>
          <w:lang w:val="en-GB"/>
        </w:rPr>
        <w:fldChar w:fldCharType="separate"/>
      </w:r>
      <w:r w:rsidR="00B271CF" w:rsidRPr="00B271CF">
        <w:rPr>
          <w:sz w:val="22"/>
          <w:szCs w:val="22"/>
          <w:lang w:val="en-GB"/>
        </w:rPr>
        <w:t>[10]</w:t>
      </w:r>
      <w:r w:rsidR="00B271CF" w:rsidRPr="00B271CF">
        <w:rPr>
          <w:sz w:val="22"/>
          <w:szCs w:val="22"/>
          <w:lang w:val="en-GB"/>
        </w:rPr>
        <w:fldChar w:fldCharType="end"/>
      </w:r>
      <w:r w:rsidRPr="00B271CF">
        <w:rPr>
          <w:sz w:val="22"/>
          <w:szCs w:val="22"/>
          <w:lang w:val="en-GB"/>
        </w:rPr>
        <w:t>:</w:t>
      </w:r>
    </w:p>
    <w:tbl>
      <w:tblPr>
        <w:tblStyle w:val="TableGrid"/>
        <w:tblW w:w="0" w:type="auto"/>
        <w:tblLook w:val="04A0" w:firstRow="1" w:lastRow="0" w:firstColumn="1" w:lastColumn="0" w:noHBand="0" w:noVBand="1"/>
      </w:tblPr>
      <w:tblGrid>
        <w:gridCol w:w="9350"/>
      </w:tblGrid>
      <w:tr w:rsidR="00D85CAB" w:rsidRPr="00B271CF" w14:paraId="720D901A" w14:textId="77777777" w:rsidTr="00D85CAB">
        <w:tc>
          <w:tcPr>
            <w:tcW w:w="9350" w:type="dxa"/>
          </w:tcPr>
          <w:p w14:paraId="5FD0D8BA" w14:textId="77777777" w:rsidR="00D85CAB" w:rsidRPr="00B271CF" w:rsidRDefault="00D85CAB" w:rsidP="00D85CAB">
            <w:pPr>
              <w:rPr>
                <w:b/>
                <w:bCs/>
                <w:sz w:val="22"/>
                <w:szCs w:val="22"/>
                <w:lang w:eastAsia="x-none"/>
              </w:rPr>
            </w:pPr>
            <w:r w:rsidRPr="00B271CF">
              <w:rPr>
                <w:b/>
                <w:bCs/>
                <w:sz w:val="22"/>
                <w:szCs w:val="22"/>
                <w:highlight w:val="darkYellow"/>
                <w:lang w:eastAsia="x-none"/>
              </w:rPr>
              <w:t>Working assumption</w:t>
            </w:r>
          </w:p>
          <w:p w14:paraId="6A173CCC" w14:textId="77777777" w:rsidR="00D85CAB" w:rsidRPr="00B271CF" w:rsidRDefault="00D85CAB" w:rsidP="00D85CAB">
            <w:pPr>
              <w:rPr>
                <w:sz w:val="22"/>
                <w:szCs w:val="22"/>
                <w:lang w:eastAsia="x-none"/>
              </w:rPr>
            </w:pPr>
            <w:r w:rsidRPr="00B271CF">
              <w:rPr>
                <w:sz w:val="22"/>
                <w:szCs w:val="22"/>
                <w:lang w:eastAsia="x-none"/>
              </w:rPr>
              <w:t>For the power control of an SRS for positioning configuration in multiple cells for a UE in RRC_INACTIVE state, support the following options:</w:t>
            </w:r>
          </w:p>
          <w:p w14:paraId="7F61B12A" w14:textId="77777777" w:rsidR="00B271CF" w:rsidRPr="00B271CF" w:rsidRDefault="00D85CAB" w:rsidP="00B271CF">
            <w:pPr>
              <w:numPr>
                <w:ilvl w:val="1"/>
                <w:numId w:val="37"/>
              </w:numPr>
              <w:rPr>
                <w:sz w:val="22"/>
                <w:szCs w:val="22"/>
                <w:lang w:eastAsia="x-none"/>
              </w:rPr>
            </w:pPr>
            <w:r w:rsidRPr="00B271CF">
              <w:rPr>
                <w:sz w:val="22"/>
                <w:szCs w:val="22"/>
                <w:lang w:eastAsia="x-none"/>
              </w:rPr>
              <w:t xml:space="preserve">Option 1: Pathloss RS is absent in the configuration. </w:t>
            </w:r>
          </w:p>
          <w:p w14:paraId="25AABCB3" w14:textId="453E3AC7" w:rsidR="00D85CAB" w:rsidRPr="00B271CF" w:rsidRDefault="00D85CAB" w:rsidP="00B271CF">
            <w:pPr>
              <w:numPr>
                <w:ilvl w:val="1"/>
                <w:numId w:val="37"/>
              </w:numPr>
              <w:rPr>
                <w:sz w:val="22"/>
                <w:szCs w:val="22"/>
                <w:lang w:eastAsia="x-none"/>
              </w:rPr>
            </w:pPr>
            <w:r w:rsidRPr="00B271CF">
              <w:rPr>
                <w:sz w:val="22"/>
                <w:szCs w:val="22"/>
                <w:lang w:eastAsia="x-none"/>
              </w:rPr>
              <w:t>Option 2: Pathloss RS is provided in the configuration.</w:t>
            </w:r>
          </w:p>
          <w:p w14:paraId="0AC5EB07" w14:textId="77777777" w:rsidR="00D85CAB" w:rsidRPr="00B271CF" w:rsidRDefault="00D85CAB" w:rsidP="0040154B">
            <w:pPr>
              <w:jc w:val="both"/>
              <w:rPr>
                <w:b/>
                <w:bCs/>
                <w:i/>
                <w:iCs/>
                <w:sz w:val="22"/>
                <w:szCs w:val="22"/>
              </w:rPr>
            </w:pPr>
          </w:p>
          <w:p w14:paraId="6065BA67" w14:textId="77777777" w:rsidR="00D85CAB" w:rsidRPr="00B271CF" w:rsidRDefault="00D85CAB" w:rsidP="0040154B">
            <w:pPr>
              <w:jc w:val="both"/>
              <w:rPr>
                <w:b/>
                <w:bCs/>
                <w:i/>
                <w:iCs/>
                <w:sz w:val="22"/>
                <w:szCs w:val="22"/>
              </w:rPr>
            </w:pPr>
          </w:p>
          <w:p w14:paraId="66EBD176" w14:textId="77777777" w:rsidR="00D85CAB" w:rsidRPr="00B271CF" w:rsidRDefault="00D85CAB" w:rsidP="00D85CAB">
            <w:pPr>
              <w:rPr>
                <w:b/>
                <w:bCs/>
                <w:sz w:val="22"/>
                <w:szCs w:val="22"/>
                <w:lang w:eastAsia="x-none"/>
              </w:rPr>
            </w:pPr>
            <w:r w:rsidRPr="00B271CF">
              <w:rPr>
                <w:b/>
                <w:bCs/>
                <w:sz w:val="22"/>
                <w:szCs w:val="22"/>
                <w:highlight w:val="green"/>
                <w:lang w:eastAsia="x-none"/>
              </w:rPr>
              <w:t>Agreement</w:t>
            </w:r>
          </w:p>
          <w:p w14:paraId="7FCF8417" w14:textId="77777777" w:rsidR="00D85CAB" w:rsidRPr="00B271CF" w:rsidRDefault="00D85CAB" w:rsidP="00D85CAB">
            <w:pPr>
              <w:rPr>
                <w:sz w:val="22"/>
                <w:szCs w:val="22"/>
                <w:lang w:eastAsia="x-none"/>
              </w:rPr>
            </w:pPr>
            <w:r w:rsidRPr="00B271CF">
              <w:rPr>
                <w:sz w:val="22"/>
                <w:szCs w:val="22"/>
                <w:lang w:eastAsia="x-none"/>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14:paraId="6F31097D" w14:textId="77777777" w:rsidR="00D85CAB" w:rsidRPr="00B271CF" w:rsidRDefault="00D85CAB" w:rsidP="0040154B">
            <w:pPr>
              <w:jc w:val="both"/>
              <w:rPr>
                <w:b/>
                <w:bCs/>
                <w:i/>
                <w:iCs/>
                <w:sz w:val="22"/>
                <w:szCs w:val="22"/>
              </w:rPr>
            </w:pPr>
          </w:p>
          <w:p w14:paraId="63337D1F" w14:textId="77777777" w:rsidR="00D85CAB" w:rsidRPr="00B271CF" w:rsidRDefault="00D85CAB" w:rsidP="0040154B">
            <w:pPr>
              <w:jc w:val="both"/>
              <w:rPr>
                <w:b/>
                <w:bCs/>
                <w:i/>
                <w:iCs/>
                <w:sz w:val="22"/>
                <w:szCs w:val="22"/>
              </w:rPr>
            </w:pPr>
          </w:p>
          <w:p w14:paraId="1F5E50E6" w14:textId="77777777" w:rsidR="00D85CAB" w:rsidRPr="00B271CF" w:rsidRDefault="00D85CAB" w:rsidP="00D85CAB">
            <w:pPr>
              <w:rPr>
                <w:b/>
                <w:bCs/>
                <w:sz w:val="22"/>
                <w:szCs w:val="22"/>
                <w:lang w:eastAsia="x-none"/>
              </w:rPr>
            </w:pPr>
            <w:r w:rsidRPr="00B271CF">
              <w:rPr>
                <w:b/>
                <w:bCs/>
                <w:sz w:val="22"/>
                <w:szCs w:val="22"/>
                <w:highlight w:val="green"/>
                <w:lang w:eastAsia="x-none"/>
              </w:rPr>
              <w:t>Agreement</w:t>
            </w:r>
          </w:p>
          <w:p w14:paraId="005244B3" w14:textId="77777777" w:rsidR="00D85CAB" w:rsidRPr="00B271CF" w:rsidRDefault="00D85CAB" w:rsidP="00D85CAB">
            <w:pPr>
              <w:rPr>
                <w:sz w:val="22"/>
                <w:szCs w:val="22"/>
                <w:lang w:eastAsia="x-none"/>
              </w:rPr>
            </w:pPr>
            <w:r w:rsidRPr="00B271CF">
              <w:rPr>
                <w:sz w:val="22"/>
                <w:szCs w:val="22"/>
                <w:lang w:eastAsia="x-none"/>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6F2242E4" w14:textId="77777777" w:rsidR="00D85CAB" w:rsidRPr="00B271CF" w:rsidRDefault="00D85CAB" w:rsidP="00D85CAB">
            <w:pPr>
              <w:numPr>
                <w:ilvl w:val="1"/>
                <w:numId w:val="37"/>
              </w:numPr>
              <w:rPr>
                <w:sz w:val="22"/>
                <w:szCs w:val="22"/>
                <w:lang w:eastAsia="x-none"/>
              </w:rPr>
            </w:pPr>
            <w:r w:rsidRPr="00B271CF">
              <w:rPr>
                <w:sz w:val="22"/>
                <w:szCs w:val="22"/>
                <w:lang w:eastAsia="x-none"/>
              </w:rPr>
              <w:t>Alt. 2-1: Reuse the configuration of pathloss RS in Rel-17;</w:t>
            </w:r>
          </w:p>
          <w:p w14:paraId="106D2A0E" w14:textId="77777777" w:rsidR="00D85CAB" w:rsidRPr="00B271CF" w:rsidRDefault="00D85CAB" w:rsidP="00D85CAB">
            <w:pPr>
              <w:numPr>
                <w:ilvl w:val="2"/>
                <w:numId w:val="37"/>
              </w:numPr>
              <w:rPr>
                <w:sz w:val="22"/>
                <w:szCs w:val="22"/>
                <w:lang w:eastAsia="x-none"/>
              </w:rPr>
            </w:pPr>
            <w:r w:rsidRPr="00B271CF">
              <w:rPr>
                <w:sz w:val="22"/>
                <w:szCs w:val="22"/>
                <w:lang w:eastAsia="x-none"/>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14:paraId="46F31B4D" w14:textId="77777777" w:rsidR="00D85CAB" w:rsidRPr="00B271CF" w:rsidRDefault="00D85CAB" w:rsidP="00D85CAB">
            <w:pPr>
              <w:numPr>
                <w:ilvl w:val="1"/>
                <w:numId w:val="37"/>
              </w:numPr>
              <w:rPr>
                <w:sz w:val="22"/>
                <w:szCs w:val="22"/>
                <w:lang w:eastAsia="x-none"/>
              </w:rPr>
            </w:pPr>
            <w:r w:rsidRPr="00B271CF">
              <w:rPr>
                <w:sz w:val="22"/>
                <w:szCs w:val="22"/>
                <w:lang w:eastAsia="x-none"/>
              </w:rPr>
              <w:t>Alt. 2-4: Configure a list of candidate pathloss RSs or candidate cells per SRS for positioning resource set. The UE transmits SRS resources in a SRS resource set using a pathloss RS determined from the candidate pathloss RSs based on its DL measurements on the candidate pathloss RSs;</w:t>
            </w:r>
          </w:p>
          <w:p w14:paraId="776B25FF" w14:textId="77777777" w:rsidR="00D85CAB" w:rsidRPr="00B271CF" w:rsidRDefault="00D85CAB" w:rsidP="00D85CAB">
            <w:pPr>
              <w:numPr>
                <w:ilvl w:val="2"/>
                <w:numId w:val="37"/>
              </w:numPr>
              <w:rPr>
                <w:sz w:val="22"/>
                <w:szCs w:val="22"/>
                <w:highlight w:val="yellow"/>
                <w:lang w:eastAsia="x-none"/>
              </w:rPr>
            </w:pPr>
            <w:r w:rsidRPr="00B271CF">
              <w:rPr>
                <w:sz w:val="22"/>
                <w:szCs w:val="22"/>
                <w:lang w:eastAsia="x-none"/>
              </w:rPr>
              <w:t>FFS: whether/how to define validity criteria of OLPC and UE fallback behavior if validity criteria fail</w:t>
            </w:r>
            <w:r w:rsidRPr="00B271CF">
              <w:rPr>
                <w:sz w:val="22"/>
                <w:szCs w:val="22"/>
                <w:highlight w:val="yellow"/>
                <w:lang w:eastAsia="x-none"/>
              </w:rPr>
              <w:t>.</w:t>
            </w:r>
          </w:p>
          <w:p w14:paraId="649D9D59" w14:textId="77777777" w:rsidR="00D85CAB" w:rsidRPr="00B271CF" w:rsidRDefault="00D85CAB" w:rsidP="00D85CAB">
            <w:pPr>
              <w:numPr>
                <w:ilvl w:val="1"/>
                <w:numId w:val="37"/>
              </w:numPr>
              <w:rPr>
                <w:sz w:val="22"/>
                <w:szCs w:val="22"/>
                <w:lang w:eastAsia="x-none"/>
              </w:rPr>
            </w:pPr>
            <w:r w:rsidRPr="00B271CF">
              <w:rPr>
                <w:sz w:val="22"/>
                <w:szCs w:val="22"/>
                <w:lang w:eastAsia="x-none"/>
              </w:rPr>
              <w:t>Alt. 2-5: Reuse the configuration of pathloss RS in Rel-17. The UE only transmits SRS resources in a SRS resource set associated with pathloss RS that can be accurately measured.</w:t>
            </w:r>
          </w:p>
          <w:p w14:paraId="0DAA46F6" w14:textId="77777777" w:rsidR="00D85CAB" w:rsidRPr="00B271CF" w:rsidRDefault="00D85CAB" w:rsidP="00D85CAB">
            <w:pPr>
              <w:numPr>
                <w:ilvl w:val="2"/>
                <w:numId w:val="37"/>
              </w:numPr>
              <w:rPr>
                <w:sz w:val="22"/>
                <w:szCs w:val="22"/>
                <w:lang w:eastAsia="x-none"/>
              </w:rPr>
            </w:pPr>
            <w:r w:rsidRPr="00B271CF">
              <w:rPr>
                <w:sz w:val="22"/>
                <w:szCs w:val="22"/>
                <w:lang w:eastAsia="x-none"/>
              </w:rPr>
              <w:t>FFS: whether/how to define validity criteria of OLPC and UE fallback behavior if validity criteria fail.</w:t>
            </w:r>
          </w:p>
          <w:p w14:paraId="587106DC" w14:textId="77777777" w:rsidR="00D85CAB" w:rsidRPr="00B271CF" w:rsidRDefault="00D85CAB" w:rsidP="00D85CAB">
            <w:pPr>
              <w:numPr>
                <w:ilvl w:val="1"/>
                <w:numId w:val="37"/>
              </w:numPr>
              <w:rPr>
                <w:sz w:val="22"/>
                <w:szCs w:val="22"/>
                <w:lang w:eastAsia="x-none"/>
              </w:rPr>
            </w:pPr>
            <w:r w:rsidRPr="00B271CF">
              <w:rPr>
                <w:sz w:val="22"/>
                <w:szCs w:val="22"/>
                <w:lang w:eastAsia="x-none"/>
              </w:rPr>
              <w:t>Alt. 2-6: Reuse the configuration of pathloss RS in Rel-17;</w:t>
            </w:r>
          </w:p>
          <w:p w14:paraId="0321084F" w14:textId="77777777" w:rsidR="00D85CAB" w:rsidRPr="00B271CF" w:rsidRDefault="00D85CAB" w:rsidP="00D85CAB">
            <w:pPr>
              <w:numPr>
                <w:ilvl w:val="2"/>
                <w:numId w:val="37"/>
              </w:numPr>
              <w:rPr>
                <w:sz w:val="22"/>
                <w:szCs w:val="22"/>
                <w:lang w:eastAsia="x-none"/>
              </w:rPr>
            </w:pPr>
            <w:r w:rsidRPr="00B271CF">
              <w:rPr>
                <w:sz w:val="22"/>
                <w:szCs w:val="22"/>
                <w:lang w:eastAsia="x-none"/>
              </w:rPr>
              <w:t>A cell-agnostic DL RS can be the pathloss RS in the validity area and the cell-agnostic DL RS itself.</w:t>
            </w:r>
          </w:p>
          <w:p w14:paraId="25485EC5" w14:textId="77777777" w:rsidR="00D85CAB" w:rsidRPr="00B271CF" w:rsidRDefault="00D85CAB" w:rsidP="00D85CAB">
            <w:pPr>
              <w:numPr>
                <w:ilvl w:val="1"/>
                <w:numId w:val="37"/>
              </w:numPr>
              <w:rPr>
                <w:sz w:val="22"/>
                <w:szCs w:val="22"/>
                <w:lang w:eastAsia="x-none"/>
              </w:rPr>
            </w:pPr>
            <w:r w:rsidRPr="00B271CF">
              <w:rPr>
                <w:sz w:val="22"/>
                <w:szCs w:val="22"/>
                <w:lang w:eastAsia="x-none"/>
              </w:rPr>
              <w:t>Note: UE power consumption should be considered</w:t>
            </w:r>
          </w:p>
          <w:p w14:paraId="010D3096" w14:textId="77777777" w:rsidR="00D85CAB" w:rsidRPr="00B271CF" w:rsidRDefault="00D85CAB" w:rsidP="0040154B">
            <w:pPr>
              <w:jc w:val="both"/>
              <w:rPr>
                <w:b/>
                <w:bCs/>
                <w:i/>
                <w:iCs/>
                <w:sz w:val="22"/>
                <w:szCs w:val="22"/>
              </w:rPr>
            </w:pPr>
          </w:p>
        </w:tc>
      </w:tr>
    </w:tbl>
    <w:p w14:paraId="793DB7C2" w14:textId="77777777" w:rsidR="00D85CAB" w:rsidRPr="00B271CF" w:rsidRDefault="00D85CAB" w:rsidP="0040154B">
      <w:pPr>
        <w:jc w:val="both"/>
        <w:rPr>
          <w:b/>
          <w:bCs/>
          <w:i/>
          <w:iCs/>
          <w:sz w:val="22"/>
          <w:szCs w:val="22"/>
        </w:rPr>
      </w:pPr>
    </w:p>
    <w:p w14:paraId="1031C3D0" w14:textId="2073304F" w:rsidR="00AD423E" w:rsidRPr="00B271CF" w:rsidRDefault="00AD423E" w:rsidP="0040154B">
      <w:pPr>
        <w:jc w:val="both"/>
        <w:rPr>
          <w:sz w:val="22"/>
          <w:szCs w:val="22"/>
        </w:rPr>
      </w:pPr>
      <w:r w:rsidRPr="00B271CF">
        <w:rPr>
          <w:sz w:val="22"/>
          <w:szCs w:val="22"/>
        </w:rPr>
        <w:t xml:space="preserve">RAN1 should agree to the working assumption that the Pathloss RS can be  absent or provided in the configuration. </w:t>
      </w:r>
    </w:p>
    <w:p w14:paraId="6D3E5985" w14:textId="77777777" w:rsidR="00AD423E" w:rsidRPr="00B271CF" w:rsidRDefault="00AD423E" w:rsidP="0040154B">
      <w:pPr>
        <w:jc w:val="both"/>
        <w:rPr>
          <w:sz w:val="22"/>
          <w:szCs w:val="22"/>
        </w:rPr>
      </w:pPr>
    </w:p>
    <w:p w14:paraId="604AC4D5" w14:textId="6031B01E" w:rsidR="00C74E26" w:rsidRPr="00B271CF" w:rsidRDefault="00CA24B5" w:rsidP="0040154B">
      <w:pPr>
        <w:jc w:val="both"/>
        <w:rPr>
          <w:sz w:val="22"/>
          <w:szCs w:val="22"/>
        </w:rPr>
      </w:pPr>
      <w:r w:rsidRPr="00B271CF">
        <w:rPr>
          <w:sz w:val="22"/>
          <w:szCs w:val="22"/>
        </w:rPr>
        <w:t>For the power control of an SRS for positioning configuration in multiple cells for UEs in RRC_INACTIVE state</w:t>
      </w:r>
      <w:r w:rsidR="005A6C58" w:rsidRPr="00B271CF">
        <w:rPr>
          <w:sz w:val="22"/>
          <w:szCs w:val="22"/>
        </w:rPr>
        <w:t xml:space="preserve">, </w:t>
      </w:r>
    </w:p>
    <w:p w14:paraId="2C033343" w14:textId="32B380D4" w:rsidR="005A6C58" w:rsidRPr="00B271CF" w:rsidRDefault="005A6C58" w:rsidP="005A6C58">
      <w:pPr>
        <w:pStyle w:val="ListParagraph"/>
        <w:numPr>
          <w:ilvl w:val="0"/>
          <w:numId w:val="36"/>
        </w:numPr>
        <w:ind w:leftChars="0"/>
        <w:jc w:val="both"/>
        <w:rPr>
          <w:rFonts w:ascii="Times New Roman" w:hAnsi="Times New Roman"/>
          <w:sz w:val="22"/>
          <w:szCs w:val="22"/>
        </w:rPr>
      </w:pPr>
      <w:r w:rsidRPr="00B271CF">
        <w:rPr>
          <w:rFonts w:ascii="Times New Roman" w:hAnsi="Times New Roman"/>
          <w:sz w:val="22"/>
          <w:szCs w:val="22"/>
        </w:rPr>
        <w:lastRenderedPageBreak/>
        <w:t>The Pathloss RS is configured by the last serving cell and is valid across cells within the validity area if UE determines that the validity criteria of pathloss RS defined for UEs in RRC_INACTIVE state in Rel-17 is met</w:t>
      </w:r>
      <w:r w:rsidR="00943B63" w:rsidRPr="00B271CF">
        <w:rPr>
          <w:rFonts w:ascii="Times New Roman" w:hAnsi="Times New Roman"/>
          <w:sz w:val="22"/>
          <w:szCs w:val="22"/>
        </w:rPr>
        <w:t xml:space="preserve"> </w:t>
      </w:r>
      <w:r w:rsidR="00943B63" w:rsidRPr="00B271CF">
        <w:rPr>
          <w:rFonts w:ascii="Times New Roman" w:hAnsi="Times New Roman"/>
          <w:sz w:val="22"/>
          <w:szCs w:val="22"/>
          <w:lang w:val="en-US"/>
        </w:rPr>
        <w:t>i.e. when the pathloss RS cannot be accurately measured</w:t>
      </w:r>
      <w:r w:rsidRPr="00B271CF">
        <w:rPr>
          <w:rFonts w:ascii="Times New Roman" w:hAnsi="Times New Roman"/>
          <w:sz w:val="22"/>
          <w:szCs w:val="22"/>
        </w:rPr>
        <w:t xml:space="preserve">. If it is not met, then </w:t>
      </w:r>
      <w:r w:rsidRPr="00B271CF">
        <w:rPr>
          <w:rFonts w:ascii="Times New Roman" w:hAnsi="Times New Roman"/>
          <w:sz w:val="22"/>
          <w:szCs w:val="22"/>
          <w:lang w:val="en-US"/>
        </w:rPr>
        <w:t>UE determines an SSB as the pathloss RS based on DL measurements from multiple SSBs of cells within the validity area.</w:t>
      </w:r>
    </w:p>
    <w:p w14:paraId="2A5A7B5E" w14:textId="77777777" w:rsidR="00C74E26" w:rsidRPr="00B271CF" w:rsidRDefault="00C74E26" w:rsidP="0040154B">
      <w:pPr>
        <w:jc w:val="both"/>
        <w:rPr>
          <w:b/>
          <w:bCs/>
          <w:i/>
          <w:iCs/>
          <w:sz w:val="22"/>
          <w:szCs w:val="22"/>
        </w:rPr>
      </w:pPr>
    </w:p>
    <w:p w14:paraId="34CF0921" w14:textId="77777777" w:rsidR="00943B63" w:rsidRPr="00B271CF" w:rsidRDefault="00943B63" w:rsidP="0040154B">
      <w:pPr>
        <w:jc w:val="both"/>
        <w:rPr>
          <w:b/>
          <w:bCs/>
          <w:i/>
          <w:iCs/>
          <w:sz w:val="22"/>
          <w:szCs w:val="22"/>
        </w:rPr>
      </w:pPr>
    </w:p>
    <w:p w14:paraId="27560F75" w14:textId="1BCB2087" w:rsidR="00943B63" w:rsidRPr="00B271CF" w:rsidRDefault="00943B63" w:rsidP="00943B63">
      <w:pPr>
        <w:jc w:val="both"/>
        <w:rPr>
          <w:b/>
          <w:bCs/>
          <w:i/>
          <w:iCs/>
          <w:sz w:val="22"/>
          <w:szCs w:val="22"/>
        </w:rPr>
      </w:pPr>
      <w:r w:rsidRPr="00B271CF">
        <w:rPr>
          <w:b/>
          <w:bCs/>
          <w:i/>
          <w:iCs/>
          <w:sz w:val="22"/>
          <w:szCs w:val="22"/>
        </w:rPr>
        <w:t xml:space="preserve">Proposal 6: RAN1 should agree to the working assumption that the Pathloss RS can be  absent or provided in the configuration. </w:t>
      </w:r>
    </w:p>
    <w:p w14:paraId="2161057A" w14:textId="77777777" w:rsidR="00B271CF" w:rsidRPr="00B271CF" w:rsidRDefault="00B271CF" w:rsidP="00B271CF">
      <w:pPr>
        <w:pStyle w:val="ListParagraph"/>
        <w:numPr>
          <w:ilvl w:val="0"/>
          <w:numId w:val="36"/>
        </w:numPr>
        <w:ind w:leftChars="0"/>
        <w:rPr>
          <w:rFonts w:ascii="Times New Roman" w:hAnsi="Times New Roman"/>
          <w:b/>
          <w:bCs/>
          <w:i/>
          <w:iCs/>
          <w:sz w:val="22"/>
          <w:szCs w:val="22"/>
        </w:rPr>
      </w:pPr>
      <w:r w:rsidRPr="00B271CF">
        <w:rPr>
          <w:rFonts w:ascii="Times New Roman" w:hAnsi="Times New Roman"/>
          <w:b/>
          <w:bCs/>
          <w:i/>
          <w:iCs/>
          <w:sz w:val="22"/>
          <w:szCs w:val="22"/>
        </w:rPr>
        <w:t>For the power control of an SRS for positioning configuration in multiple cells for a UE in RRC_INACTIVE state, support the following options:</w:t>
      </w:r>
    </w:p>
    <w:p w14:paraId="221BED2B" w14:textId="77777777" w:rsidR="00B271CF" w:rsidRPr="00B271CF" w:rsidRDefault="00B271CF" w:rsidP="00B271CF">
      <w:pPr>
        <w:numPr>
          <w:ilvl w:val="1"/>
          <w:numId w:val="36"/>
        </w:numPr>
        <w:rPr>
          <w:b/>
          <w:bCs/>
          <w:i/>
          <w:iCs/>
          <w:sz w:val="22"/>
          <w:szCs w:val="22"/>
          <w:lang w:eastAsia="x-none"/>
        </w:rPr>
      </w:pPr>
      <w:r w:rsidRPr="00B271CF">
        <w:rPr>
          <w:b/>
          <w:bCs/>
          <w:i/>
          <w:iCs/>
          <w:sz w:val="22"/>
          <w:szCs w:val="22"/>
          <w:lang w:eastAsia="x-none"/>
        </w:rPr>
        <w:t xml:space="preserve">Option 1: Pathloss RS is absent in the configuration. </w:t>
      </w:r>
    </w:p>
    <w:p w14:paraId="246647EA" w14:textId="77777777" w:rsidR="00B271CF" w:rsidRPr="00B271CF" w:rsidRDefault="00B271CF" w:rsidP="00B271CF">
      <w:pPr>
        <w:numPr>
          <w:ilvl w:val="1"/>
          <w:numId w:val="36"/>
        </w:numPr>
        <w:rPr>
          <w:b/>
          <w:bCs/>
          <w:i/>
          <w:iCs/>
          <w:sz w:val="22"/>
          <w:szCs w:val="22"/>
          <w:lang w:eastAsia="x-none"/>
        </w:rPr>
      </w:pPr>
      <w:r w:rsidRPr="00B271CF">
        <w:rPr>
          <w:b/>
          <w:bCs/>
          <w:i/>
          <w:iCs/>
          <w:sz w:val="22"/>
          <w:szCs w:val="22"/>
          <w:lang w:eastAsia="x-none"/>
        </w:rPr>
        <w:t>Option 2: Pathloss RS is provided in the configuration.</w:t>
      </w:r>
    </w:p>
    <w:p w14:paraId="3FF09DA1" w14:textId="7155A9B7" w:rsidR="00B271CF" w:rsidRPr="00B271CF" w:rsidRDefault="00B271CF" w:rsidP="00B271CF">
      <w:pPr>
        <w:jc w:val="both"/>
        <w:rPr>
          <w:b/>
          <w:bCs/>
          <w:i/>
          <w:iCs/>
          <w:sz w:val="22"/>
          <w:szCs w:val="22"/>
        </w:rPr>
      </w:pPr>
    </w:p>
    <w:p w14:paraId="6E865474" w14:textId="77777777" w:rsidR="00943B63" w:rsidRPr="00B271CF" w:rsidRDefault="00943B63" w:rsidP="00943B63">
      <w:pPr>
        <w:jc w:val="both"/>
        <w:rPr>
          <w:b/>
          <w:bCs/>
          <w:i/>
          <w:iCs/>
          <w:sz w:val="22"/>
          <w:szCs w:val="22"/>
        </w:rPr>
      </w:pPr>
    </w:p>
    <w:p w14:paraId="51E84926" w14:textId="04EC89EB" w:rsidR="00943B63" w:rsidRPr="00B271CF" w:rsidRDefault="00943B63" w:rsidP="00943B63">
      <w:pPr>
        <w:jc w:val="both"/>
        <w:rPr>
          <w:b/>
          <w:bCs/>
          <w:i/>
          <w:iCs/>
          <w:sz w:val="22"/>
          <w:szCs w:val="22"/>
        </w:rPr>
      </w:pPr>
      <w:r w:rsidRPr="00B271CF">
        <w:rPr>
          <w:b/>
          <w:bCs/>
          <w:i/>
          <w:iCs/>
          <w:sz w:val="22"/>
          <w:szCs w:val="22"/>
        </w:rPr>
        <w:t xml:space="preserve">Proposal 7: For the power control of an SRS for positioning configuration in multiple cells for UEs in RRC_INACTIVE state, </w:t>
      </w:r>
    </w:p>
    <w:p w14:paraId="197F1E43" w14:textId="5E96437A" w:rsidR="005A6C58" w:rsidRPr="00B271CF" w:rsidRDefault="00943B63" w:rsidP="00B8253E">
      <w:pPr>
        <w:pStyle w:val="ListParagraph"/>
        <w:numPr>
          <w:ilvl w:val="0"/>
          <w:numId w:val="36"/>
        </w:numPr>
        <w:ind w:leftChars="0"/>
        <w:jc w:val="both"/>
        <w:rPr>
          <w:b/>
          <w:bCs/>
          <w:i/>
          <w:iCs/>
          <w:sz w:val="22"/>
          <w:szCs w:val="22"/>
        </w:rPr>
      </w:pPr>
      <w:r w:rsidRPr="00B271CF">
        <w:rPr>
          <w:rFonts w:ascii="Times New Roman" w:hAnsi="Times New Roman"/>
          <w:b/>
          <w:bCs/>
          <w:i/>
          <w:iCs/>
          <w:sz w:val="22"/>
          <w:szCs w:val="22"/>
        </w:rPr>
        <w:t xml:space="preserve">The Pathloss RS is configured by the last serving cell and is valid across cells within the validity area if UE determines that the validity criteria of pathloss RS defined for UEs in RRC_INACTIVE state in Rel-17 is met </w:t>
      </w:r>
      <w:r w:rsidRPr="00B271CF">
        <w:rPr>
          <w:rFonts w:ascii="Times New Roman" w:hAnsi="Times New Roman"/>
          <w:b/>
          <w:bCs/>
          <w:i/>
          <w:iCs/>
          <w:sz w:val="22"/>
          <w:szCs w:val="22"/>
          <w:lang w:val="en-US"/>
        </w:rPr>
        <w:t>i.e. when the pathloss RS cannot be accurately measured</w:t>
      </w:r>
      <w:r w:rsidRPr="00B271CF">
        <w:rPr>
          <w:rFonts w:ascii="Times New Roman" w:hAnsi="Times New Roman"/>
          <w:b/>
          <w:bCs/>
          <w:i/>
          <w:iCs/>
          <w:sz w:val="22"/>
          <w:szCs w:val="22"/>
        </w:rPr>
        <w:t xml:space="preserve">. If it is not met, then </w:t>
      </w:r>
      <w:r w:rsidRPr="00B271CF">
        <w:rPr>
          <w:rFonts w:ascii="Times New Roman" w:hAnsi="Times New Roman"/>
          <w:b/>
          <w:bCs/>
          <w:i/>
          <w:iCs/>
          <w:sz w:val="22"/>
          <w:szCs w:val="22"/>
          <w:lang w:val="en-US"/>
        </w:rPr>
        <w:t>UE determines an SSB as the pathloss RS based on DL measurements from multiple SSBs of cells within the validity area.</w:t>
      </w:r>
    </w:p>
    <w:p w14:paraId="638C2901" w14:textId="3CB8B75F" w:rsidR="005A6C58" w:rsidRDefault="005A6C58" w:rsidP="00B92CF0">
      <w:pPr>
        <w:jc w:val="both"/>
        <w:rPr>
          <w:b/>
          <w:bCs/>
          <w:i/>
          <w:iCs/>
          <w:sz w:val="22"/>
          <w:szCs w:val="22"/>
        </w:rPr>
      </w:pPr>
    </w:p>
    <w:p w14:paraId="22D5C3C7" w14:textId="74AFEBAD" w:rsidR="00D85CAB" w:rsidRPr="00D85CAB" w:rsidRDefault="00212F9F" w:rsidP="00916604">
      <w:pPr>
        <w:pStyle w:val="Heading2"/>
        <w:jc w:val="both"/>
      </w:pPr>
      <w:r>
        <w:t xml:space="preserve"> </w:t>
      </w:r>
      <w:r w:rsidRPr="00212F9F">
        <w:t xml:space="preserve">SRS </w:t>
      </w:r>
      <w:r w:rsidR="002D3ECF">
        <w:t>(pre-)c</w:t>
      </w:r>
      <w:r w:rsidRPr="00212F9F">
        <w:t>onfiguration for Multiple Cells</w:t>
      </w:r>
      <w:r>
        <w:t xml:space="preserve"> </w:t>
      </w:r>
    </w:p>
    <w:p w14:paraId="445CA96F" w14:textId="5F4A5FA7" w:rsidR="005B7A56" w:rsidRPr="00B271CF" w:rsidRDefault="00B271CF" w:rsidP="0028320B">
      <w:pPr>
        <w:jc w:val="both"/>
        <w:rPr>
          <w:sz w:val="22"/>
          <w:szCs w:val="22"/>
        </w:rPr>
      </w:pPr>
      <w:r w:rsidRPr="00B271CF">
        <w:rPr>
          <w:sz w:val="22"/>
          <w:szCs w:val="22"/>
        </w:rPr>
        <w:t xml:space="preserve">A </w:t>
      </w:r>
      <w:r w:rsidR="00212F9F" w:rsidRPr="00B271CF">
        <w:rPr>
          <w:sz w:val="22"/>
          <w:szCs w:val="22"/>
        </w:rPr>
        <w:t xml:space="preserve">single overall SRS configuration may be assigned to multiple cells within a group. To prevent issues like interference or to account for the different spatial relation information for the SPS configuration when a UE transmits to a different cell, it may be necessary to have some cell-common and cell-dedicated parameters in the configuration and some coordination between the parameters. Common parameters may be as simple as a common group ID, or a common configuration update time. Cell-specific parameters may include different time/frequency/code locations to limit the </w:t>
      </w:r>
      <w:r w:rsidR="005B7A56" w:rsidRPr="00B271CF">
        <w:rPr>
          <w:sz w:val="22"/>
          <w:szCs w:val="22"/>
        </w:rPr>
        <w:t>interference between the cells in the group.</w:t>
      </w:r>
      <w:r w:rsidR="003075B7" w:rsidRPr="00B271CF">
        <w:rPr>
          <w:sz w:val="22"/>
          <w:szCs w:val="22"/>
        </w:rPr>
        <w:t xml:space="preserve"> Alternatively, a UE may be configured with the SRS configurations for multiple cells within an area to prevent it from having to switch to SRS_CONNECTED state to acquire the new configuration.</w:t>
      </w:r>
    </w:p>
    <w:p w14:paraId="3433EAA3" w14:textId="77777777" w:rsidR="0028320B" w:rsidRPr="00B271CF" w:rsidRDefault="0028320B" w:rsidP="0028320B">
      <w:pPr>
        <w:jc w:val="both"/>
        <w:rPr>
          <w:sz w:val="22"/>
          <w:szCs w:val="22"/>
        </w:rPr>
      </w:pPr>
    </w:p>
    <w:p w14:paraId="29DED9C2" w14:textId="77777777" w:rsidR="00B271CF" w:rsidRDefault="00B92CF0" w:rsidP="00212F9F">
      <w:pPr>
        <w:rPr>
          <w:b/>
          <w:bCs/>
          <w:i/>
          <w:iCs/>
          <w:sz w:val="22"/>
          <w:szCs w:val="22"/>
        </w:rPr>
      </w:pPr>
      <w:r w:rsidRPr="00B271CF">
        <w:rPr>
          <w:b/>
          <w:bCs/>
          <w:i/>
          <w:iCs/>
          <w:sz w:val="22"/>
          <w:szCs w:val="22"/>
        </w:rPr>
        <w:t xml:space="preserve">Proposal </w:t>
      </w:r>
      <w:r w:rsidR="00943B63" w:rsidRPr="00B271CF">
        <w:rPr>
          <w:b/>
          <w:bCs/>
          <w:i/>
          <w:iCs/>
          <w:sz w:val="22"/>
          <w:szCs w:val="22"/>
        </w:rPr>
        <w:t>8</w:t>
      </w:r>
      <w:r w:rsidRPr="00B271CF">
        <w:rPr>
          <w:b/>
          <w:bCs/>
          <w:i/>
          <w:iCs/>
          <w:sz w:val="22"/>
          <w:szCs w:val="22"/>
        </w:rPr>
        <w:t>: Enable</w:t>
      </w:r>
      <w:r w:rsidR="00B271CF">
        <w:rPr>
          <w:b/>
          <w:bCs/>
          <w:i/>
          <w:iCs/>
          <w:sz w:val="22"/>
          <w:szCs w:val="22"/>
        </w:rPr>
        <w:t xml:space="preserve"> pre-configuration of multiple cells within an SRS validity group</w:t>
      </w:r>
    </w:p>
    <w:p w14:paraId="48C4A9D7" w14:textId="77777777" w:rsidR="00B271CF" w:rsidRDefault="00B92CF0" w:rsidP="00B271CF">
      <w:pPr>
        <w:pStyle w:val="ListParagraph"/>
        <w:numPr>
          <w:ilvl w:val="0"/>
          <w:numId w:val="36"/>
        </w:numPr>
        <w:ind w:leftChars="0"/>
        <w:rPr>
          <w:b/>
          <w:bCs/>
          <w:i/>
          <w:iCs/>
          <w:sz w:val="22"/>
          <w:szCs w:val="22"/>
        </w:rPr>
      </w:pPr>
      <w:r w:rsidRPr="00B271CF">
        <w:rPr>
          <w:b/>
          <w:bCs/>
          <w:i/>
          <w:iCs/>
          <w:sz w:val="22"/>
          <w:szCs w:val="22"/>
        </w:rPr>
        <w:t xml:space="preserve">a single SRS configuration (or group based configuration) for multiple cells within a group. </w:t>
      </w:r>
    </w:p>
    <w:p w14:paraId="7FDF47A9" w14:textId="71EA68D5" w:rsidR="005B7A56" w:rsidRPr="00B271CF" w:rsidRDefault="003075B7" w:rsidP="00B271CF">
      <w:pPr>
        <w:pStyle w:val="ListParagraph"/>
        <w:numPr>
          <w:ilvl w:val="0"/>
          <w:numId w:val="36"/>
        </w:numPr>
        <w:ind w:leftChars="0"/>
        <w:rPr>
          <w:b/>
          <w:bCs/>
          <w:i/>
          <w:iCs/>
          <w:sz w:val="22"/>
          <w:szCs w:val="22"/>
        </w:rPr>
      </w:pPr>
      <w:r w:rsidRPr="00B271CF">
        <w:rPr>
          <w:b/>
          <w:bCs/>
          <w:i/>
          <w:iCs/>
          <w:sz w:val="22"/>
          <w:szCs w:val="22"/>
        </w:rPr>
        <w:t>Alternatively, configure the UE with the configuration for the multiple cells within the area.</w:t>
      </w:r>
    </w:p>
    <w:p w14:paraId="796640BE" w14:textId="6E12D93B" w:rsidR="005B7A56" w:rsidRDefault="005B7A56" w:rsidP="005B7A56">
      <w:pPr>
        <w:pStyle w:val="Heading2"/>
        <w:jc w:val="both"/>
      </w:pPr>
      <w:r w:rsidRPr="005B7A56">
        <w:t>SRS for positioning request procedure(s)</w:t>
      </w:r>
      <w:r>
        <w:t xml:space="preserve"> </w:t>
      </w:r>
    </w:p>
    <w:p w14:paraId="22FC0F63" w14:textId="0781A1BD" w:rsidR="00B92CF0" w:rsidRPr="00362ACA" w:rsidRDefault="005B7A56" w:rsidP="00B92CF0">
      <w:pPr>
        <w:jc w:val="both"/>
        <w:rPr>
          <w:sz w:val="22"/>
          <w:szCs w:val="22"/>
        </w:rPr>
      </w:pPr>
      <w:r w:rsidRPr="00362ACA">
        <w:rPr>
          <w:sz w:val="22"/>
          <w:szCs w:val="22"/>
        </w:rPr>
        <w:t xml:space="preserve">From the SI evaluations, it was found that UE (re)entering RRC_CONNECTED state to obtain SRS (re)configuration increases power consumption, and results without SRS (re)configuration provide power saving gains with respect to that with (re)entering RRC_CONNECTED state to obtain SRS (re)configuration. </w:t>
      </w:r>
    </w:p>
    <w:p w14:paraId="4FB37011" w14:textId="77777777" w:rsidR="00B92CF0" w:rsidRPr="00362ACA" w:rsidRDefault="00B92CF0" w:rsidP="00B92CF0">
      <w:pPr>
        <w:jc w:val="both"/>
        <w:rPr>
          <w:sz w:val="22"/>
          <w:szCs w:val="22"/>
        </w:rPr>
      </w:pPr>
    </w:p>
    <w:p w14:paraId="028C5EDE" w14:textId="0CA4E1D4" w:rsidR="005B7A56" w:rsidRPr="00362ACA" w:rsidRDefault="005B7A56" w:rsidP="00B92CF0">
      <w:pPr>
        <w:jc w:val="both"/>
        <w:rPr>
          <w:sz w:val="22"/>
          <w:szCs w:val="22"/>
        </w:rPr>
      </w:pPr>
      <w:r w:rsidRPr="00362ACA">
        <w:rPr>
          <w:sz w:val="22"/>
          <w:szCs w:val="22"/>
        </w:rPr>
        <w:t xml:space="preserve">The validity conditions can be updated to account for multiple cells and if </w:t>
      </w:r>
      <w:r w:rsidR="00B92CF0" w:rsidRPr="00362ACA">
        <w:rPr>
          <w:sz w:val="22"/>
          <w:szCs w:val="22"/>
        </w:rPr>
        <w:t>the condition fails</w:t>
      </w:r>
      <w:r w:rsidRPr="00362ACA">
        <w:rPr>
          <w:sz w:val="22"/>
          <w:szCs w:val="22"/>
        </w:rPr>
        <w:t>, the UE can request an update to the SRS</w:t>
      </w:r>
      <w:r w:rsidR="00B92CF0" w:rsidRPr="00362ACA">
        <w:rPr>
          <w:sz w:val="22"/>
          <w:szCs w:val="22"/>
        </w:rPr>
        <w:t>p configuration</w:t>
      </w:r>
      <w:r w:rsidRPr="00362ACA">
        <w:rPr>
          <w:sz w:val="22"/>
          <w:szCs w:val="22"/>
        </w:rPr>
        <w:t xml:space="preserve"> from the base station (RRC_INACTIVE)  using a 2-step or 4-step RACH-based procedure without going </w:t>
      </w:r>
      <w:r w:rsidR="00B92CF0" w:rsidRPr="00362ACA">
        <w:rPr>
          <w:sz w:val="22"/>
          <w:szCs w:val="22"/>
        </w:rPr>
        <w:t>into</w:t>
      </w:r>
      <w:r w:rsidRPr="00362ACA">
        <w:rPr>
          <w:sz w:val="22"/>
          <w:szCs w:val="22"/>
        </w:rPr>
        <w:t xml:space="preserve"> the RRC_CONNECTED state. The request of updating SRS configuration is sent by RRC ResumeRequest  in the RRC_INACTIVE state. The update may be for </w:t>
      </w:r>
      <w:r w:rsidRPr="00362ACA">
        <w:rPr>
          <w:sz w:val="22"/>
          <w:szCs w:val="22"/>
        </w:rPr>
        <w:lastRenderedPageBreak/>
        <w:t>the TA parameters only, the  SRSp configuration or both. The detailed procedure and signaling for this should be specified.</w:t>
      </w:r>
      <w:r w:rsidR="003075B7" w:rsidRPr="00362ACA">
        <w:rPr>
          <w:sz w:val="22"/>
          <w:szCs w:val="22"/>
        </w:rPr>
        <w:t xml:space="preserve"> An example for the 4-step RACH is shown in </w:t>
      </w:r>
      <w:r w:rsidR="003075B7" w:rsidRPr="00362ACA">
        <w:rPr>
          <w:sz w:val="22"/>
          <w:szCs w:val="22"/>
        </w:rPr>
        <w:fldChar w:fldCharType="begin"/>
      </w:r>
      <w:r w:rsidR="003075B7" w:rsidRPr="00362ACA">
        <w:rPr>
          <w:sz w:val="22"/>
          <w:szCs w:val="22"/>
        </w:rPr>
        <w:instrText xml:space="preserve"> REF _Ref127472342 \h </w:instrText>
      </w:r>
      <w:r w:rsidR="00362ACA">
        <w:rPr>
          <w:sz w:val="22"/>
          <w:szCs w:val="22"/>
        </w:rPr>
        <w:instrText xml:space="preserve"> \* MERGEFORMAT </w:instrText>
      </w:r>
      <w:r w:rsidR="003075B7" w:rsidRPr="00362ACA">
        <w:rPr>
          <w:sz w:val="22"/>
          <w:szCs w:val="22"/>
        </w:rPr>
      </w:r>
      <w:r w:rsidR="003075B7" w:rsidRPr="00362ACA">
        <w:rPr>
          <w:sz w:val="22"/>
          <w:szCs w:val="22"/>
        </w:rPr>
        <w:fldChar w:fldCharType="separate"/>
      </w:r>
      <w:r w:rsidR="0028320B" w:rsidRPr="00362ACA">
        <w:rPr>
          <w:sz w:val="22"/>
          <w:szCs w:val="22"/>
        </w:rPr>
        <w:t xml:space="preserve">Figure </w:t>
      </w:r>
      <w:r w:rsidR="0028320B" w:rsidRPr="00362ACA">
        <w:rPr>
          <w:noProof/>
          <w:sz w:val="22"/>
          <w:szCs w:val="22"/>
        </w:rPr>
        <w:t>2</w:t>
      </w:r>
      <w:r w:rsidR="003075B7" w:rsidRPr="00362ACA">
        <w:rPr>
          <w:sz w:val="22"/>
          <w:szCs w:val="22"/>
        </w:rPr>
        <w:fldChar w:fldCharType="end"/>
      </w:r>
      <w:r w:rsidR="003075B7" w:rsidRPr="00362ACA">
        <w:rPr>
          <w:sz w:val="22"/>
          <w:szCs w:val="22"/>
        </w:rPr>
        <w:t xml:space="preserve">. </w:t>
      </w:r>
    </w:p>
    <w:p w14:paraId="62F54F35" w14:textId="77EC8F06" w:rsidR="005B7A56" w:rsidRPr="00362ACA" w:rsidRDefault="005B7A56" w:rsidP="005B7A56">
      <w:pPr>
        <w:rPr>
          <w:b/>
          <w:bCs/>
          <w:sz w:val="22"/>
          <w:szCs w:val="22"/>
        </w:rPr>
      </w:pPr>
    </w:p>
    <w:p w14:paraId="19DBE2EB" w14:textId="72D9D507" w:rsidR="0028320B" w:rsidRPr="00362ACA" w:rsidRDefault="0028320B" w:rsidP="0028320B">
      <w:pPr>
        <w:jc w:val="both"/>
        <w:rPr>
          <w:b/>
          <w:bCs/>
          <w:i/>
          <w:iCs/>
          <w:sz w:val="22"/>
          <w:szCs w:val="22"/>
        </w:rPr>
      </w:pPr>
      <w:r w:rsidRPr="00362ACA">
        <w:rPr>
          <w:b/>
          <w:bCs/>
          <w:i/>
          <w:iCs/>
          <w:sz w:val="22"/>
          <w:szCs w:val="22"/>
        </w:rPr>
        <w:t xml:space="preserve">Proposal </w:t>
      </w:r>
      <w:r w:rsidR="00943B63" w:rsidRPr="00362ACA">
        <w:rPr>
          <w:b/>
          <w:bCs/>
          <w:i/>
          <w:iCs/>
          <w:sz w:val="22"/>
          <w:szCs w:val="22"/>
        </w:rPr>
        <w:t>9</w:t>
      </w:r>
      <w:r w:rsidRPr="00362ACA">
        <w:rPr>
          <w:b/>
          <w:bCs/>
          <w:i/>
          <w:iCs/>
          <w:sz w:val="22"/>
          <w:szCs w:val="22"/>
        </w:rPr>
        <w:t>: If multi-cell validity conditions  fail, the UE can request an update to the SRSp configuration from the base station (RRC_INACTIVE) using a 2-step or 4-step RACH-based procedure without going into the RRC_CONNECTED state.</w:t>
      </w:r>
    </w:p>
    <w:p w14:paraId="4937D32A" w14:textId="7DACC101" w:rsidR="005B7A56" w:rsidRDefault="005B7A56" w:rsidP="005B7A56">
      <w:pPr>
        <w:rPr>
          <w:b/>
          <w:bCs/>
        </w:rPr>
      </w:pPr>
    </w:p>
    <w:p w14:paraId="5DD7AD85" w14:textId="77777777" w:rsidR="00B92CF0" w:rsidRDefault="00B92CF0" w:rsidP="00B92CF0">
      <w:pPr>
        <w:keepNext/>
        <w:jc w:val="center"/>
      </w:pPr>
      <w:r w:rsidRPr="00B92CF0">
        <w:rPr>
          <w:b/>
          <w:bCs/>
          <w:noProof/>
        </w:rPr>
        <w:drawing>
          <wp:inline distT="0" distB="0" distL="0" distR="0" wp14:anchorId="6D62E2F3" wp14:editId="799DC1C7">
            <wp:extent cx="3870054" cy="3552092"/>
            <wp:effectExtent l="0" t="0" r="3810" b="4445"/>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10;&#10;Description automatically generated"/>
                    <pic:cNvPicPr/>
                  </pic:nvPicPr>
                  <pic:blipFill>
                    <a:blip r:embed="rId9"/>
                    <a:stretch>
                      <a:fillRect/>
                    </a:stretch>
                  </pic:blipFill>
                  <pic:spPr>
                    <a:xfrm>
                      <a:off x="0" y="0"/>
                      <a:ext cx="3875890" cy="3557449"/>
                    </a:xfrm>
                    <a:prstGeom prst="rect">
                      <a:avLst/>
                    </a:prstGeom>
                  </pic:spPr>
                </pic:pic>
              </a:graphicData>
            </a:graphic>
          </wp:inline>
        </w:drawing>
      </w:r>
    </w:p>
    <w:p w14:paraId="67753FE4" w14:textId="68140DB6" w:rsidR="005B7A56" w:rsidRDefault="00B92CF0" w:rsidP="00B92CF0">
      <w:pPr>
        <w:pStyle w:val="Caption"/>
        <w:rPr>
          <w:b w:val="0"/>
          <w:bCs w:val="0"/>
        </w:rPr>
      </w:pPr>
      <w:bookmarkStart w:id="3" w:name="_Ref127472342"/>
      <w:r>
        <w:t xml:space="preserve">Figure </w:t>
      </w:r>
      <w:fldSimple w:instr=" SEQ Figure \* ARABIC ">
        <w:r w:rsidR="0028320B">
          <w:rPr>
            <w:noProof/>
          </w:rPr>
          <w:t>2</w:t>
        </w:r>
      </w:fldSimple>
      <w:bookmarkEnd w:id="3"/>
      <w:r>
        <w:t xml:space="preserve">: </w:t>
      </w:r>
      <w:r w:rsidRPr="003373C7">
        <w:t>SRS for positioning request</w:t>
      </w:r>
    </w:p>
    <w:p w14:paraId="4989BD92" w14:textId="77777777" w:rsidR="00B92CF0" w:rsidRDefault="00B92CF0" w:rsidP="00B92CF0">
      <w:pPr>
        <w:jc w:val="center"/>
        <w:rPr>
          <w:b/>
          <w:bCs/>
        </w:rPr>
      </w:pPr>
    </w:p>
    <w:p w14:paraId="31C6DE91" w14:textId="620B30A5" w:rsidR="005B7A56" w:rsidRDefault="005B7A56" w:rsidP="005B7A56">
      <w:pPr>
        <w:pStyle w:val="Heading2"/>
        <w:jc w:val="both"/>
      </w:pPr>
      <w:r w:rsidRPr="005B7A56">
        <w:t xml:space="preserve">SRS for positioning </w:t>
      </w:r>
      <w:r>
        <w:t>activation</w:t>
      </w:r>
      <w:r w:rsidRPr="005B7A56">
        <w:t xml:space="preserve"> procedure(s)</w:t>
      </w:r>
      <w:r>
        <w:t xml:space="preserve"> </w:t>
      </w:r>
    </w:p>
    <w:p w14:paraId="5DD3F412" w14:textId="5E202F5B" w:rsidR="005B7A56" w:rsidRDefault="005B7A56" w:rsidP="00212F9F"/>
    <w:p w14:paraId="428C5028" w14:textId="70DBA672" w:rsidR="005B7A56" w:rsidRDefault="005B7A56" w:rsidP="00212F9F">
      <w:r>
        <w:t xml:space="preserve">Similar to the SRS for positioning request procedure, the activation procedure prevents the UE from going into the RRC_CONNECTED state but is </w:t>
      </w:r>
      <w:r w:rsidR="00B92CF0">
        <w:t>initiated</w:t>
      </w:r>
      <w:r>
        <w:t xml:space="preserve"> by the network. There may be a need to clarify the use case as one or more of the following:</w:t>
      </w:r>
    </w:p>
    <w:p w14:paraId="737C0F5C" w14:textId="7CEA45FF" w:rsidR="005B7A56" w:rsidRPr="00212F9F" w:rsidRDefault="005B7A56" w:rsidP="00212F9F">
      <w:r>
        <w:t xml:space="preserve"> </w:t>
      </w:r>
    </w:p>
    <w:p w14:paraId="6D7FDE9E" w14:textId="0199F1B1" w:rsidR="005B7A56" w:rsidRDefault="005B7A56" w:rsidP="00E625B0">
      <w:pPr>
        <w:numPr>
          <w:ilvl w:val="0"/>
          <w:numId w:val="30"/>
        </w:numPr>
        <w:jc w:val="both"/>
        <w:rPr>
          <w:sz w:val="22"/>
          <w:szCs w:val="22"/>
        </w:rPr>
      </w:pPr>
      <w:r w:rsidRPr="005B7A56">
        <w:rPr>
          <w:b/>
          <w:bCs/>
          <w:sz w:val="22"/>
          <w:szCs w:val="22"/>
        </w:rPr>
        <w:t>Use case 1:</w:t>
      </w:r>
      <w:r w:rsidRPr="005B7A56">
        <w:rPr>
          <w:sz w:val="22"/>
          <w:szCs w:val="22"/>
        </w:rPr>
        <w:t xml:space="preserve"> UE is not sending SRSp in RRC_INACTIVE state and network would like the UE to start doing so.</w:t>
      </w:r>
      <w:r>
        <w:rPr>
          <w:sz w:val="22"/>
          <w:szCs w:val="22"/>
        </w:rPr>
        <w:t xml:space="preserve"> The SRSp configuration may be signaled to the UE</w:t>
      </w:r>
      <w:r w:rsidR="003075B7">
        <w:rPr>
          <w:sz w:val="22"/>
          <w:szCs w:val="22"/>
        </w:rPr>
        <w:t xml:space="preserve">. Alternatively, </w:t>
      </w:r>
      <w:r>
        <w:rPr>
          <w:sz w:val="22"/>
          <w:szCs w:val="22"/>
        </w:rPr>
        <w:t>the request may be sent to the UE to initate an SRSp configuration update</w:t>
      </w:r>
      <w:r w:rsidR="003075B7">
        <w:rPr>
          <w:sz w:val="22"/>
          <w:szCs w:val="22"/>
        </w:rPr>
        <w:t xml:space="preserve"> (as shown in </w:t>
      </w:r>
      <w:r w:rsidR="003075B7">
        <w:rPr>
          <w:sz w:val="22"/>
          <w:szCs w:val="22"/>
        </w:rPr>
        <w:fldChar w:fldCharType="begin"/>
      </w:r>
      <w:r w:rsidR="003075B7">
        <w:rPr>
          <w:sz w:val="22"/>
          <w:szCs w:val="22"/>
        </w:rPr>
        <w:instrText xml:space="preserve"> REF _Ref127472426 \h </w:instrText>
      </w:r>
      <w:r w:rsidR="003075B7">
        <w:rPr>
          <w:sz w:val="22"/>
          <w:szCs w:val="22"/>
        </w:rPr>
      </w:r>
      <w:r w:rsidR="003075B7">
        <w:rPr>
          <w:sz w:val="22"/>
          <w:szCs w:val="22"/>
        </w:rPr>
        <w:fldChar w:fldCharType="separate"/>
      </w:r>
      <w:r w:rsidR="0028320B">
        <w:t xml:space="preserve">Figure </w:t>
      </w:r>
      <w:r w:rsidR="0028320B">
        <w:rPr>
          <w:noProof/>
        </w:rPr>
        <w:t>3</w:t>
      </w:r>
      <w:r w:rsidR="003075B7">
        <w:rPr>
          <w:sz w:val="22"/>
          <w:szCs w:val="22"/>
        </w:rPr>
        <w:fldChar w:fldCharType="end"/>
      </w:r>
      <w:r w:rsidR="003075B7">
        <w:rPr>
          <w:sz w:val="22"/>
          <w:szCs w:val="22"/>
        </w:rPr>
        <w:t>)</w:t>
      </w:r>
      <w:r>
        <w:rPr>
          <w:sz w:val="22"/>
          <w:szCs w:val="22"/>
        </w:rPr>
        <w:t>.</w:t>
      </w:r>
      <w:r w:rsidR="003075B7">
        <w:rPr>
          <w:sz w:val="22"/>
          <w:szCs w:val="22"/>
        </w:rPr>
        <w:t xml:space="preserve"> </w:t>
      </w:r>
    </w:p>
    <w:p w14:paraId="44E2716D" w14:textId="4B4CF08B" w:rsidR="005B7A56" w:rsidRDefault="005B7A56" w:rsidP="00E625B0">
      <w:pPr>
        <w:numPr>
          <w:ilvl w:val="0"/>
          <w:numId w:val="30"/>
        </w:numPr>
        <w:jc w:val="both"/>
        <w:rPr>
          <w:sz w:val="22"/>
          <w:szCs w:val="22"/>
        </w:rPr>
      </w:pPr>
      <w:r w:rsidRPr="005B7A56">
        <w:rPr>
          <w:b/>
          <w:bCs/>
          <w:sz w:val="22"/>
          <w:szCs w:val="22"/>
        </w:rPr>
        <w:t>Use case 2:</w:t>
      </w:r>
      <w:r w:rsidRPr="005B7A56">
        <w:rPr>
          <w:sz w:val="22"/>
          <w:szCs w:val="22"/>
        </w:rPr>
        <w:t xml:space="preserve"> UE is sending SRSps in RRC_INACTIVE state. Network would like to update </w:t>
      </w:r>
      <w:r>
        <w:rPr>
          <w:sz w:val="22"/>
          <w:szCs w:val="22"/>
        </w:rPr>
        <w:t xml:space="preserve">the </w:t>
      </w:r>
      <w:r w:rsidRPr="005B7A56">
        <w:rPr>
          <w:sz w:val="22"/>
          <w:szCs w:val="22"/>
        </w:rPr>
        <w:t>configuration. UE may be sent a new SRSp configuration. UE does not have to initiate any new request</w:t>
      </w:r>
      <w:r>
        <w:rPr>
          <w:sz w:val="22"/>
          <w:szCs w:val="22"/>
        </w:rPr>
        <w:t>.</w:t>
      </w:r>
    </w:p>
    <w:p w14:paraId="72089D37" w14:textId="4C7BD7DD" w:rsidR="005B7A56" w:rsidRPr="005B7A56" w:rsidRDefault="005B7A56" w:rsidP="005B7A56">
      <w:pPr>
        <w:numPr>
          <w:ilvl w:val="0"/>
          <w:numId w:val="30"/>
        </w:numPr>
        <w:jc w:val="both"/>
        <w:rPr>
          <w:sz w:val="22"/>
          <w:szCs w:val="22"/>
        </w:rPr>
      </w:pPr>
      <w:r w:rsidRPr="005B7A56">
        <w:rPr>
          <w:b/>
          <w:bCs/>
          <w:sz w:val="22"/>
          <w:szCs w:val="22"/>
        </w:rPr>
        <w:t xml:space="preserve">Use case 3: </w:t>
      </w:r>
      <w:r w:rsidRPr="005B7A56">
        <w:rPr>
          <w:sz w:val="22"/>
          <w:szCs w:val="22"/>
        </w:rPr>
        <w:t>UE is sending SRSps in RRC_INACTIVE state. UE may be sent a new SRSp indicator, and UE compares indicator value against its current SRSp configuration to determine whether to ask for a new configuration. In this case, the network/base-station provides an explicit validity indicator.</w:t>
      </w:r>
    </w:p>
    <w:p w14:paraId="54085C5A" w14:textId="5F75F71A" w:rsidR="005B7A56" w:rsidRDefault="005B7A56" w:rsidP="005B7A56">
      <w:pPr>
        <w:jc w:val="both"/>
        <w:rPr>
          <w:sz w:val="22"/>
          <w:szCs w:val="22"/>
        </w:rPr>
      </w:pPr>
    </w:p>
    <w:p w14:paraId="4B95872C" w14:textId="1F7F6675" w:rsidR="005B7A56" w:rsidRDefault="00B92CF0" w:rsidP="005B7A56">
      <w:pPr>
        <w:jc w:val="both"/>
        <w:rPr>
          <w:sz w:val="22"/>
          <w:szCs w:val="22"/>
        </w:rPr>
      </w:pPr>
      <w:r>
        <w:rPr>
          <w:sz w:val="22"/>
          <w:szCs w:val="22"/>
        </w:rPr>
        <w:t>RAN1 should identify the activation use case and define the associated signaling and procedure.</w:t>
      </w:r>
    </w:p>
    <w:p w14:paraId="758A560A" w14:textId="5713BF08" w:rsidR="00B92CF0" w:rsidRDefault="00B92CF0" w:rsidP="005B7A56">
      <w:pPr>
        <w:jc w:val="both"/>
        <w:rPr>
          <w:sz w:val="22"/>
          <w:szCs w:val="22"/>
        </w:rPr>
      </w:pPr>
    </w:p>
    <w:p w14:paraId="19153AC6" w14:textId="77777777" w:rsidR="00B92CF0" w:rsidRDefault="00B92CF0" w:rsidP="00B92CF0">
      <w:pPr>
        <w:keepNext/>
        <w:jc w:val="center"/>
      </w:pPr>
      <w:r w:rsidRPr="00B92CF0">
        <w:rPr>
          <w:noProof/>
          <w:sz w:val="22"/>
          <w:szCs w:val="22"/>
        </w:rPr>
        <w:drawing>
          <wp:inline distT="0" distB="0" distL="0" distR="0" wp14:anchorId="38AB068E" wp14:editId="201EA5F0">
            <wp:extent cx="3401991" cy="4053254"/>
            <wp:effectExtent l="0" t="0" r="1905"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0"/>
                    <a:stretch>
                      <a:fillRect/>
                    </a:stretch>
                  </pic:blipFill>
                  <pic:spPr>
                    <a:xfrm>
                      <a:off x="0" y="0"/>
                      <a:ext cx="3407810" cy="4060186"/>
                    </a:xfrm>
                    <a:prstGeom prst="rect">
                      <a:avLst/>
                    </a:prstGeom>
                  </pic:spPr>
                </pic:pic>
              </a:graphicData>
            </a:graphic>
          </wp:inline>
        </w:drawing>
      </w:r>
    </w:p>
    <w:p w14:paraId="2B948A6C" w14:textId="42A4A875" w:rsidR="00B92CF0" w:rsidRPr="005B7A56" w:rsidRDefault="00B92CF0" w:rsidP="00B92CF0">
      <w:pPr>
        <w:pStyle w:val="Caption"/>
        <w:rPr>
          <w:sz w:val="22"/>
          <w:szCs w:val="22"/>
        </w:rPr>
      </w:pPr>
      <w:bookmarkStart w:id="4" w:name="_Ref127472426"/>
      <w:r>
        <w:t xml:space="preserve">Figure </w:t>
      </w:r>
      <w:fldSimple w:instr=" SEQ Figure \* ARABIC ">
        <w:r w:rsidR="0028320B">
          <w:rPr>
            <w:noProof/>
          </w:rPr>
          <w:t>3</w:t>
        </w:r>
      </w:fldSimple>
      <w:bookmarkEnd w:id="4"/>
      <w:r>
        <w:t>: Network activation</w:t>
      </w:r>
    </w:p>
    <w:p w14:paraId="6CE11BDD" w14:textId="54903AAC" w:rsidR="00B92CF0" w:rsidRPr="00B92CF0" w:rsidRDefault="00B92CF0" w:rsidP="00B92CF0">
      <w:pPr>
        <w:rPr>
          <w:b/>
          <w:bCs/>
          <w:i/>
          <w:iCs/>
        </w:rPr>
      </w:pPr>
      <w:r w:rsidRPr="00B92CF0">
        <w:rPr>
          <w:b/>
          <w:bCs/>
          <w:i/>
          <w:iCs/>
          <w:sz w:val="22"/>
          <w:szCs w:val="22"/>
        </w:rPr>
        <w:t xml:space="preserve">Proposal </w:t>
      </w:r>
      <w:r w:rsidR="00943B63">
        <w:rPr>
          <w:b/>
          <w:bCs/>
          <w:i/>
          <w:iCs/>
          <w:sz w:val="22"/>
          <w:szCs w:val="22"/>
        </w:rPr>
        <w:t>10</w:t>
      </w:r>
      <w:r w:rsidRPr="00B92CF0">
        <w:rPr>
          <w:b/>
          <w:bCs/>
          <w:i/>
          <w:iCs/>
          <w:sz w:val="22"/>
          <w:szCs w:val="22"/>
        </w:rPr>
        <w:t xml:space="preserve">: </w:t>
      </w:r>
      <w:r w:rsidRPr="00B92CF0">
        <w:rPr>
          <w:b/>
          <w:bCs/>
          <w:i/>
          <w:iCs/>
        </w:rPr>
        <w:t>clarify the use case as one or more of the following:</w:t>
      </w:r>
    </w:p>
    <w:p w14:paraId="12F6DB0F" w14:textId="77777777" w:rsidR="00B92CF0" w:rsidRPr="00B92CF0" w:rsidRDefault="00B92CF0" w:rsidP="00B92CF0">
      <w:pPr>
        <w:rPr>
          <w:b/>
          <w:bCs/>
          <w:i/>
          <w:iCs/>
        </w:rPr>
      </w:pPr>
      <w:r w:rsidRPr="00B92CF0">
        <w:rPr>
          <w:b/>
          <w:bCs/>
          <w:i/>
          <w:iCs/>
        </w:rPr>
        <w:t xml:space="preserve"> </w:t>
      </w:r>
    </w:p>
    <w:p w14:paraId="233E85F9" w14:textId="2CFDF272" w:rsidR="00B92CF0" w:rsidRPr="00B92CF0" w:rsidRDefault="00B92CF0" w:rsidP="00B92CF0">
      <w:pPr>
        <w:numPr>
          <w:ilvl w:val="0"/>
          <w:numId w:val="30"/>
        </w:numPr>
        <w:jc w:val="both"/>
        <w:rPr>
          <w:b/>
          <w:bCs/>
          <w:i/>
          <w:iCs/>
          <w:sz w:val="22"/>
          <w:szCs w:val="22"/>
        </w:rPr>
      </w:pPr>
      <w:r w:rsidRPr="005B7A56">
        <w:rPr>
          <w:b/>
          <w:bCs/>
          <w:i/>
          <w:iCs/>
          <w:sz w:val="22"/>
          <w:szCs w:val="22"/>
        </w:rPr>
        <w:t>Use case 1: UE is not sending SRSp in RRC_INACTIVE state and network would like the UE to start doing so.</w:t>
      </w:r>
      <w:r w:rsidRPr="00B92CF0">
        <w:rPr>
          <w:b/>
          <w:bCs/>
          <w:i/>
          <w:iCs/>
          <w:sz w:val="22"/>
          <w:szCs w:val="22"/>
        </w:rPr>
        <w:t xml:space="preserve"> The SRSp configuration may be signaled to the UE or the a request may be sent to the UE to </w:t>
      </w:r>
      <w:r>
        <w:rPr>
          <w:b/>
          <w:bCs/>
          <w:i/>
          <w:iCs/>
          <w:sz w:val="22"/>
          <w:szCs w:val="22"/>
        </w:rPr>
        <w:t>initiate</w:t>
      </w:r>
      <w:r w:rsidRPr="00B92CF0">
        <w:rPr>
          <w:b/>
          <w:bCs/>
          <w:i/>
          <w:iCs/>
          <w:sz w:val="22"/>
          <w:szCs w:val="22"/>
        </w:rPr>
        <w:t xml:space="preserve"> an SRSp configuration update.</w:t>
      </w:r>
    </w:p>
    <w:p w14:paraId="30A66BCA" w14:textId="77777777" w:rsidR="00B92CF0" w:rsidRPr="00B92CF0" w:rsidRDefault="00B92CF0" w:rsidP="00B92CF0">
      <w:pPr>
        <w:numPr>
          <w:ilvl w:val="0"/>
          <w:numId w:val="30"/>
        </w:numPr>
        <w:jc w:val="both"/>
        <w:rPr>
          <w:b/>
          <w:bCs/>
          <w:i/>
          <w:iCs/>
          <w:sz w:val="22"/>
          <w:szCs w:val="22"/>
        </w:rPr>
      </w:pPr>
      <w:r w:rsidRPr="005B7A56">
        <w:rPr>
          <w:b/>
          <w:bCs/>
          <w:i/>
          <w:iCs/>
          <w:sz w:val="22"/>
          <w:szCs w:val="22"/>
        </w:rPr>
        <w:t xml:space="preserve">Use case 2: UE is sending SRSps in RRC_INACTIVE state. Network would like to update </w:t>
      </w:r>
      <w:r w:rsidRPr="00B92CF0">
        <w:rPr>
          <w:b/>
          <w:bCs/>
          <w:i/>
          <w:iCs/>
          <w:sz w:val="22"/>
          <w:szCs w:val="22"/>
        </w:rPr>
        <w:t xml:space="preserve">the </w:t>
      </w:r>
      <w:r w:rsidRPr="005B7A56">
        <w:rPr>
          <w:b/>
          <w:bCs/>
          <w:i/>
          <w:iCs/>
          <w:sz w:val="22"/>
          <w:szCs w:val="22"/>
        </w:rPr>
        <w:t>configuration. UE may be sent a new SRSp configuration. UE does not have to initiate any new request</w:t>
      </w:r>
      <w:r w:rsidRPr="00B92CF0">
        <w:rPr>
          <w:b/>
          <w:bCs/>
          <w:i/>
          <w:iCs/>
          <w:sz w:val="22"/>
          <w:szCs w:val="22"/>
        </w:rPr>
        <w:t>.</w:t>
      </w:r>
    </w:p>
    <w:p w14:paraId="2752261B" w14:textId="3E7D1B26" w:rsidR="00B92CF0" w:rsidRPr="0028320B" w:rsidRDefault="00B92CF0" w:rsidP="005B1393">
      <w:pPr>
        <w:pStyle w:val="ListParagraph"/>
        <w:numPr>
          <w:ilvl w:val="0"/>
          <w:numId w:val="30"/>
        </w:numPr>
        <w:ind w:leftChars="0"/>
        <w:jc w:val="both"/>
        <w:rPr>
          <w:i/>
          <w:iCs/>
          <w:sz w:val="22"/>
          <w:szCs w:val="22"/>
        </w:rPr>
      </w:pPr>
      <w:r w:rsidRPr="0028320B">
        <w:rPr>
          <w:b/>
          <w:bCs/>
          <w:i/>
          <w:iCs/>
          <w:sz w:val="22"/>
          <w:szCs w:val="22"/>
        </w:rPr>
        <w:t>Use case 3: UE is sending SRSps in RRC_INACTIVE state. UE may be sent a new SRSp indicator, and UE compares indicator value against its current SRSp configuration to determine whether to ask for a new configuration. In this case, the network/base-station provides an explicit validity indicator</w:t>
      </w:r>
      <w:r w:rsidR="0028320B" w:rsidRPr="0028320B">
        <w:rPr>
          <w:b/>
          <w:bCs/>
          <w:i/>
          <w:iCs/>
          <w:sz w:val="22"/>
          <w:szCs w:val="22"/>
        </w:rPr>
        <w:t>.</w:t>
      </w:r>
    </w:p>
    <w:p w14:paraId="5AF7F5BB" w14:textId="647BB1BB" w:rsidR="00ED7653" w:rsidRDefault="008A13B7" w:rsidP="008134DE">
      <w:pPr>
        <w:pStyle w:val="Heading1"/>
      </w:pPr>
      <w:r>
        <w:t>Con</w:t>
      </w:r>
      <w:r w:rsidR="00ED7653" w:rsidRPr="008134DE">
        <w:t>clusion</w:t>
      </w:r>
    </w:p>
    <w:p w14:paraId="205AAABA" w14:textId="072E9711" w:rsidR="00DA7316" w:rsidRDefault="00592E19" w:rsidP="00DA7316">
      <w:r>
        <w:t>In this contribution, the following observations and proposals were made:</w:t>
      </w:r>
    </w:p>
    <w:p w14:paraId="21660E37" w14:textId="77777777" w:rsidR="00592E19" w:rsidRDefault="00592E19" w:rsidP="00DA7316"/>
    <w:p w14:paraId="622655DA" w14:textId="77777777" w:rsidR="00362ACA" w:rsidRDefault="00362ACA" w:rsidP="00362ACA">
      <w:pPr>
        <w:ind w:left="90"/>
        <w:jc w:val="both"/>
        <w:rPr>
          <w:sz w:val="22"/>
          <w:szCs w:val="22"/>
        </w:rPr>
      </w:pPr>
      <w:r>
        <w:rPr>
          <w:b/>
          <w:bCs/>
          <w:sz w:val="22"/>
          <w:szCs w:val="22"/>
        </w:rPr>
        <w:t xml:space="preserve">Proposal 1: </w:t>
      </w:r>
      <w:r w:rsidRPr="005A6C58">
        <w:rPr>
          <w:b/>
          <w:bCs/>
          <w:i/>
          <w:iCs/>
          <w:sz w:val="22"/>
          <w:szCs w:val="22"/>
        </w:rPr>
        <w:t>Separate TA update and SRSp configuration update: Keep separate the issues of TA update and SRSp configuration update so that even with a TA update, we may keep the same SRSp configuration and require only a simple TA procedure without a need to go into the RRC_CONNECTED state</w:t>
      </w:r>
      <w:r>
        <w:rPr>
          <w:sz w:val="22"/>
          <w:szCs w:val="22"/>
        </w:rPr>
        <w:t xml:space="preserve">. </w:t>
      </w:r>
    </w:p>
    <w:p w14:paraId="43710700" w14:textId="77777777" w:rsidR="00362ACA" w:rsidRDefault="00362ACA" w:rsidP="00DA7316"/>
    <w:p w14:paraId="781B9227" w14:textId="77777777" w:rsidR="00362ACA" w:rsidRPr="00B271CF" w:rsidRDefault="00362ACA" w:rsidP="00362ACA">
      <w:pPr>
        <w:jc w:val="both"/>
        <w:rPr>
          <w:rFonts w:eastAsiaTheme="minorEastAsia"/>
          <w:b/>
          <w:bCs/>
          <w:i/>
          <w:iCs/>
          <w:sz w:val="22"/>
          <w:szCs w:val="22"/>
        </w:rPr>
      </w:pPr>
      <w:r w:rsidRPr="00B271CF">
        <w:rPr>
          <w:b/>
          <w:bCs/>
          <w:i/>
          <w:iCs/>
          <w:sz w:val="22"/>
          <w:szCs w:val="22"/>
        </w:rPr>
        <w:t xml:space="preserve">Proposal 2: </w:t>
      </w:r>
      <w:r w:rsidRPr="00B271CF">
        <w:rPr>
          <w:rFonts w:eastAsiaTheme="minorEastAsia"/>
          <w:b/>
          <w:bCs/>
          <w:i/>
          <w:iCs/>
          <w:sz w:val="22"/>
          <w:szCs w:val="22"/>
        </w:rPr>
        <w:t>For the determination of UL timing to transmit SRS for positioning by UEs in RRC_INACTIVE state within the SRS positioning validity area a</w:t>
      </w:r>
      <w:r w:rsidRPr="00B271CF">
        <w:rPr>
          <w:b/>
          <w:bCs/>
          <w:i/>
          <w:iCs/>
          <w:sz w:val="22"/>
          <w:szCs w:val="22"/>
        </w:rPr>
        <w:t xml:space="preserve"> combination of Option 1 (default) and Option 2 (UE implementation) can be used.</w:t>
      </w:r>
    </w:p>
    <w:p w14:paraId="54C2CFCA" w14:textId="77777777" w:rsidR="00362ACA" w:rsidRPr="00B271CF" w:rsidRDefault="00362ACA" w:rsidP="00362ACA">
      <w:pPr>
        <w:pStyle w:val="ListParagraph"/>
        <w:numPr>
          <w:ilvl w:val="0"/>
          <w:numId w:val="39"/>
        </w:numPr>
        <w:ind w:leftChars="0"/>
        <w:jc w:val="both"/>
        <w:rPr>
          <w:rFonts w:ascii="Times New Roman" w:hAnsi="Times New Roman"/>
          <w:b/>
          <w:bCs/>
          <w:i/>
          <w:iCs/>
          <w:sz w:val="22"/>
          <w:szCs w:val="22"/>
        </w:rPr>
      </w:pPr>
      <w:r w:rsidRPr="00B271CF">
        <w:rPr>
          <w:rFonts w:ascii="Times New Roman" w:hAnsi="Times New Roman"/>
          <w:b/>
          <w:bCs/>
          <w:i/>
          <w:iCs/>
          <w:sz w:val="22"/>
          <w:szCs w:val="22"/>
          <w:lang w:val="en-US"/>
        </w:rPr>
        <w:t>By default, UE maintains the TA obtained from the last serving cell within the validity area</w:t>
      </w:r>
    </w:p>
    <w:p w14:paraId="50AA4855" w14:textId="77777777" w:rsidR="00362ACA" w:rsidRPr="00B271CF" w:rsidRDefault="00362ACA" w:rsidP="00362ACA">
      <w:pPr>
        <w:pStyle w:val="ListParagraph"/>
        <w:numPr>
          <w:ilvl w:val="0"/>
          <w:numId w:val="39"/>
        </w:numPr>
        <w:ind w:leftChars="0"/>
        <w:jc w:val="both"/>
        <w:rPr>
          <w:rFonts w:ascii="Times New Roman" w:hAnsi="Times New Roman"/>
          <w:b/>
          <w:bCs/>
          <w:i/>
          <w:iCs/>
          <w:sz w:val="22"/>
          <w:szCs w:val="22"/>
        </w:rPr>
      </w:pPr>
      <w:r w:rsidRPr="00B271CF">
        <w:rPr>
          <w:rFonts w:ascii="Times New Roman" w:hAnsi="Times New Roman"/>
          <w:b/>
          <w:bCs/>
          <w:i/>
          <w:iCs/>
          <w:sz w:val="22"/>
          <w:szCs w:val="22"/>
          <w:lang w:val="en-US"/>
        </w:rPr>
        <w:t>UE may autonomously adjust the TA up to its implementation if it fails an area specific RSRP change threshold for TA validation.</w:t>
      </w:r>
    </w:p>
    <w:p w14:paraId="2FA5B774" w14:textId="77777777" w:rsidR="00362ACA" w:rsidRPr="00B271CF" w:rsidRDefault="00362ACA" w:rsidP="00362ACA">
      <w:pPr>
        <w:pStyle w:val="ListParagraph"/>
        <w:numPr>
          <w:ilvl w:val="0"/>
          <w:numId w:val="39"/>
        </w:numPr>
        <w:ind w:leftChars="0"/>
        <w:jc w:val="both"/>
        <w:rPr>
          <w:rFonts w:ascii="Times New Roman" w:hAnsi="Times New Roman"/>
          <w:b/>
          <w:bCs/>
          <w:i/>
          <w:iCs/>
          <w:sz w:val="22"/>
          <w:szCs w:val="22"/>
        </w:rPr>
      </w:pPr>
      <w:r w:rsidRPr="00B271CF">
        <w:rPr>
          <w:rFonts w:ascii="Times New Roman" w:hAnsi="Times New Roman"/>
          <w:b/>
          <w:bCs/>
          <w:i/>
          <w:iCs/>
          <w:sz w:val="22"/>
          <w:szCs w:val="22"/>
          <w:lang w:val="en-US"/>
        </w:rPr>
        <w:t>This rule should apply to cell reselection only and not to cell mobility.</w:t>
      </w:r>
    </w:p>
    <w:p w14:paraId="037B9710" w14:textId="77777777" w:rsidR="00362ACA" w:rsidRPr="00B271CF" w:rsidRDefault="00362ACA" w:rsidP="00362ACA">
      <w:pPr>
        <w:pStyle w:val="ListParagraph"/>
        <w:numPr>
          <w:ilvl w:val="0"/>
          <w:numId w:val="39"/>
        </w:numPr>
        <w:ind w:leftChars="0"/>
        <w:jc w:val="both"/>
        <w:rPr>
          <w:rFonts w:ascii="Times New Roman" w:hAnsi="Times New Roman"/>
          <w:b/>
          <w:bCs/>
          <w:i/>
          <w:iCs/>
          <w:sz w:val="22"/>
          <w:szCs w:val="22"/>
        </w:rPr>
      </w:pPr>
      <w:r w:rsidRPr="00B271CF">
        <w:rPr>
          <w:rFonts w:ascii="Times New Roman" w:hAnsi="Times New Roman"/>
          <w:b/>
          <w:bCs/>
          <w:i/>
          <w:iCs/>
          <w:sz w:val="22"/>
          <w:szCs w:val="22"/>
        </w:rPr>
        <w:t xml:space="preserve">The Pathloss reference RSRP is based on the SSB(s) of the cell the original TA was derived from. </w:t>
      </w:r>
    </w:p>
    <w:p w14:paraId="375F03F3" w14:textId="77777777" w:rsidR="00362ACA" w:rsidRDefault="00362ACA" w:rsidP="00362ACA">
      <w:pPr>
        <w:snapToGrid w:val="0"/>
        <w:contextualSpacing/>
        <w:jc w:val="both"/>
        <w:rPr>
          <w:sz w:val="22"/>
          <w:szCs w:val="22"/>
        </w:rPr>
      </w:pPr>
    </w:p>
    <w:p w14:paraId="4568A35B" w14:textId="77777777" w:rsidR="00362ACA" w:rsidRDefault="00362ACA" w:rsidP="00362ACA">
      <w:pPr>
        <w:jc w:val="both"/>
        <w:rPr>
          <w:b/>
          <w:bCs/>
          <w:i/>
          <w:iCs/>
          <w:sz w:val="22"/>
          <w:szCs w:val="22"/>
        </w:rPr>
      </w:pPr>
      <w:r w:rsidRPr="00B271CF">
        <w:rPr>
          <w:b/>
          <w:bCs/>
          <w:i/>
          <w:iCs/>
          <w:sz w:val="22"/>
          <w:szCs w:val="22"/>
        </w:rPr>
        <w:t xml:space="preserve">Proposal 3: </w:t>
      </w:r>
      <w:r w:rsidRPr="00B271CF">
        <w:rPr>
          <w:b/>
          <w:bCs/>
          <w:i/>
          <w:iCs/>
          <w:sz w:val="22"/>
          <w:szCs w:val="22"/>
          <w:lang w:eastAsia="x-none"/>
        </w:rPr>
        <w:t xml:space="preserve">RAN1 should agree to the working assumption </w:t>
      </w:r>
      <w:r>
        <w:rPr>
          <w:b/>
          <w:bCs/>
          <w:i/>
          <w:iCs/>
          <w:sz w:val="22"/>
          <w:szCs w:val="22"/>
          <w:lang w:eastAsia="x-none"/>
        </w:rPr>
        <w:t xml:space="preserve">in RAN1 #112-bis-e </w:t>
      </w:r>
      <w:r w:rsidRPr="00B271CF">
        <w:rPr>
          <w:b/>
          <w:bCs/>
          <w:i/>
          <w:iCs/>
          <w:sz w:val="22"/>
          <w:szCs w:val="22"/>
          <w:lang w:eastAsia="x-none"/>
        </w:rPr>
        <w:t xml:space="preserve">that </w:t>
      </w:r>
      <w:r w:rsidRPr="00B271CF">
        <w:rPr>
          <w:b/>
          <w:bCs/>
          <w:i/>
          <w:iCs/>
          <w:sz w:val="22"/>
          <w:szCs w:val="22"/>
        </w:rPr>
        <w:t>spatial relation information can be absent or present in the configuration</w:t>
      </w:r>
    </w:p>
    <w:p w14:paraId="5A4FB013" w14:textId="77777777" w:rsidR="00362ACA" w:rsidRPr="00B271CF" w:rsidRDefault="00362ACA" w:rsidP="00362ACA">
      <w:pPr>
        <w:pStyle w:val="ListParagraph"/>
        <w:numPr>
          <w:ilvl w:val="0"/>
          <w:numId w:val="41"/>
        </w:numPr>
        <w:ind w:leftChars="0"/>
        <w:jc w:val="both"/>
        <w:rPr>
          <w:b/>
          <w:bCs/>
          <w:i/>
          <w:iCs/>
          <w:sz w:val="22"/>
          <w:szCs w:val="22"/>
        </w:rPr>
      </w:pPr>
      <w:r w:rsidRPr="00B271CF">
        <w:rPr>
          <w:rFonts w:ascii="Times New Roman" w:hAnsi="Times New Roman"/>
          <w:b/>
          <w:bCs/>
          <w:i/>
          <w:iCs/>
          <w:sz w:val="22"/>
          <w:szCs w:val="22"/>
        </w:rPr>
        <w:t>For the spatial relation of an SRS for positioning configuration in multiple cells for UEs in RRC_INACTIVE state, support that spatial relation information can be absent or present in the configuration.</w:t>
      </w:r>
    </w:p>
    <w:p w14:paraId="3E22B6D3" w14:textId="77777777" w:rsidR="00362ACA" w:rsidRPr="00B271CF" w:rsidRDefault="00362ACA" w:rsidP="00362ACA">
      <w:pPr>
        <w:jc w:val="both"/>
        <w:rPr>
          <w:b/>
          <w:bCs/>
          <w:i/>
          <w:iCs/>
          <w:sz w:val="22"/>
          <w:szCs w:val="22"/>
        </w:rPr>
      </w:pPr>
    </w:p>
    <w:p w14:paraId="54CC8209" w14:textId="77777777" w:rsidR="00362ACA" w:rsidRPr="00B271CF" w:rsidRDefault="00362ACA" w:rsidP="00362ACA">
      <w:pPr>
        <w:jc w:val="both"/>
        <w:rPr>
          <w:b/>
          <w:bCs/>
          <w:i/>
          <w:iCs/>
          <w:sz w:val="22"/>
          <w:szCs w:val="22"/>
          <w:lang w:eastAsia="x-none"/>
        </w:rPr>
      </w:pPr>
      <w:r w:rsidRPr="00B271CF">
        <w:rPr>
          <w:b/>
          <w:bCs/>
          <w:i/>
          <w:iCs/>
          <w:sz w:val="22"/>
          <w:szCs w:val="22"/>
        </w:rPr>
        <w:t xml:space="preserve">Proposal 4: </w:t>
      </w:r>
      <w:r w:rsidRPr="00B271CF">
        <w:rPr>
          <w:b/>
          <w:bCs/>
          <w:i/>
          <w:iCs/>
          <w:sz w:val="22"/>
          <w:szCs w:val="22"/>
          <w:lang w:eastAsia="x-none"/>
        </w:rPr>
        <w:t xml:space="preserve">The UE </w:t>
      </w:r>
      <w:r>
        <w:rPr>
          <w:b/>
          <w:bCs/>
          <w:i/>
          <w:iCs/>
          <w:sz w:val="22"/>
          <w:szCs w:val="22"/>
          <w:lang w:eastAsia="x-none"/>
        </w:rPr>
        <w:t>can be</w:t>
      </w:r>
      <w:r w:rsidRPr="00B271CF">
        <w:rPr>
          <w:b/>
          <w:bCs/>
          <w:i/>
          <w:iCs/>
          <w:sz w:val="22"/>
          <w:szCs w:val="22"/>
          <w:lang w:eastAsia="x-none"/>
        </w:rPr>
        <w:t xml:space="preserve"> configured with SRS-SpatialRelationInfoPos(s) for a SRS resource for positioning for the group of cells in the validity area. One or more  SRS-SpatialRelationInfoPos(s) can be configured in the area depending on the frequency range (FR1 or FR2) and the UE capability.</w:t>
      </w:r>
    </w:p>
    <w:p w14:paraId="44A574C0" w14:textId="77777777" w:rsidR="00362ACA" w:rsidRPr="00B271CF" w:rsidRDefault="00362ACA" w:rsidP="00362ACA">
      <w:pPr>
        <w:jc w:val="both"/>
        <w:rPr>
          <w:b/>
          <w:bCs/>
          <w:i/>
          <w:iCs/>
          <w:sz w:val="22"/>
          <w:szCs w:val="22"/>
          <w:lang w:eastAsia="x-none"/>
        </w:rPr>
      </w:pPr>
    </w:p>
    <w:p w14:paraId="1A7CCFA8" w14:textId="77777777" w:rsidR="00362ACA" w:rsidRPr="00B271CF" w:rsidRDefault="00362ACA" w:rsidP="00362ACA">
      <w:pPr>
        <w:tabs>
          <w:tab w:val="left" w:pos="640"/>
        </w:tabs>
        <w:jc w:val="both"/>
        <w:rPr>
          <w:b/>
          <w:bCs/>
          <w:i/>
          <w:iCs/>
          <w:sz w:val="22"/>
          <w:szCs w:val="22"/>
          <w:lang w:eastAsia="x-none"/>
        </w:rPr>
      </w:pPr>
      <w:r w:rsidRPr="00B271CF">
        <w:rPr>
          <w:b/>
          <w:bCs/>
          <w:i/>
          <w:iCs/>
          <w:sz w:val="22"/>
          <w:szCs w:val="22"/>
        </w:rPr>
        <w:t xml:space="preserve">Proposal 5: </w:t>
      </w:r>
      <w:r w:rsidRPr="00B271CF">
        <w:rPr>
          <w:b/>
          <w:bCs/>
          <w:i/>
          <w:iCs/>
          <w:sz w:val="22"/>
          <w:szCs w:val="22"/>
          <w:lang w:eastAsia="x-none"/>
        </w:rPr>
        <w:t>the validity criteria of spatial relation for SRS transmission and UE behaviour can be as follows:</w:t>
      </w:r>
    </w:p>
    <w:p w14:paraId="413714B5" w14:textId="77777777" w:rsidR="00362ACA" w:rsidRPr="00B271CF" w:rsidRDefault="00362ACA" w:rsidP="00362ACA">
      <w:pPr>
        <w:pStyle w:val="ListParagraph"/>
        <w:numPr>
          <w:ilvl w:val="0"/>
          <w:numId w:val="41"/>
        </w:numPr>
        <w:ind w:leftChars="0"/>
        <w:jc w:val="both"/>
        <w:rPr>
          <w:rFonts w:ascii="Times New Roman" w:hAnsi="Times New Roman"/>
          <w:b/>
          <w:bCs/>
          <w:i/>
          <w:iCs/>
          <w:sz w:val="22"/>
          <w:szCs w:val="22"/>
        </w:rPr>
      </w:pPr>
      <w:r w:rsidRPr="00B271CF">
        <w:rPr>
          <w:rFonts w:ascii="Times New Roman" w:hAnsi="Times New Roman"/>
          <w:b/>
          <w:bCs/>
          <w:i/>
          <w:iCs/>
          <w:sz w:val="22"/>
          <w:szCs w:val="22"/>
        </w:rPr>
        <w:t>If the UE in RRC_INACTIVE mode determines that the UE is not able to accurately measure N of the configured DL RS in SRS-SpatialRelationInfoPos for a SRS resource for positioning per cell-ID/group of cell-IDs where the DL RS is semi-persistent or periodic, the UE may fall back to behavior assuming the SR information is absent for Rel-18</w:t>
      </w:r>
    </w:p>
    <w:p w14:paraId="37089642" w14:textId="77777777" w:rsidR="00362ACA" w:rsidRDefault="00362ACA" w:rsidP="00362ACA">
      <w:pPr>
        <w:jc w:val="both"/>
        <w:rPr>
          <w:b/>
          <w:bCs/>
          <w:i/>
          <w:iCs/>
          <w:sz w:val="22"/>
          <w:szCs w:val="22"/>
        </w:rPr>
      </w:pPr>
    </w:p>
    <w:p w14:paraId="7BD02FFB" w14:textId="6487565A" w:rsidR="00362ACA" w:rsidRPr="00B271CF" w:rsidRDefault="00362ACA" w:rsidP="00362ACA">
      <w:pPr>
        <w:jc w:val="both"/>
        <w:rPr>
          <w:b/>
          <w:bCs/>
          <w:i/>
          <w:iCs/>
          <w:sz w:val="22"/>
          <w:szCs w:val="22"/>
        </w:rPr>
      </w:pPr>
      <w:r w:rsidRPr="00B271CF">
        <w:rPr>
          <w:b/>
          <w:bCs/>
          <w:i/>
          <w:iCs/>
          <w:sz w:val="22"/>
          <w:szCs w:val="22"/>
        </w:rPr>
        <w:t xml:space="preserve">Proposal 6: RAN1 should agree to the working assumption that the Pathloss RS can be  absent or provided in the configuration. </w:t>
      </w:r>
    </w:p>
    <w:p w14:paraId="7CCDA9CA" w14:textId="77777777" w:rsidR="00362ACA" w:rsidRPr="00B271CF" w:rsidRDefault="00362ACA" w:rsidP="00362ACA">
      <w:pPr>
        <w:pStyle w:val="ListParagraph"/>
        <w:numPr>
          <w:ilvl w:val="0"/>
          <w:numId w:val="36"/>
        </w:numPr>
        <w:ind w:leftChars="0"/>
        <w:rPr>
          <w:rFonts w:ascii="Times New Roman" w:hAnsi="Times New Roman"/>
          <w:b/>
          <w:bCs/>
          <w:i/>
          <w:iCs/>
          <w:sz w:val="22"/>
          <w:szCs w:val="22"/>
        </w:rPr>
      </w:pPr>
      <w:r w:rsidRPr="00B271CF">
        <w:rPr>
          <w:rFonts w:ascii="Times New Roman" w:hAnsi="Times New Roman"/>
          <w:b/>
          <w:bCs/>
          <w:i/>
          <w:iCs/>
          <w:sz w:val="22"/>
          <w:szCs w:val="22"/>
        </w:rPr>
        <w:t>For the power control of an SRS for positioning configuration in multiple cells for a UE in RRC_INACTIVE state, support the following options:</w:t>
      </w:r>
    </w:p>
    <w:p w14:paraId="78F7A317" w14:textId="77777777" w:rsidR="00362ACA" w:rsidRPr="00B271CF" w:rsidRDefault="00362ACA" w:rsidP="00362ACA">
      <w:pPr>
        <w:numPr>
          <w:ilvl w:val="1"/>
          <w:numId w:val="36"/>
        </w:numPr>
        <w:rPr>
          <w:b/>
          <w:bCs/>
          <w:i/>
          <w:iCs/>
          <w:sz w:val="22"/>
          <w:szCs w:val="22"/>
          <w:lang w:eastAsia="x-none"/>
        </w:rPr>
      </w:pPr>
      <w:r w:rsidRPr="00B271CF">
        <w:rPr>
          <w:b/>
          <w:bCs/>
          <w:i/>
          <w:iCs/>
          <w:sz w:val="22"/>
          <w:szCs w:val="22"/>
          <w:lang w:eastAsia="x-none"/>
        </w:rPr>
        <w:t xml:space="preserve">Option 1: Pathloss RS is absent in the configuration. </w:t>
      </w:r>
    </w:p>
    <w:p w14:paraId="4F389B2C" w14:textId="77777777" w:rsidR="00362ACA" w:rsidRPr="00B271CF" w:rsidRDefault="00362ACA" w:rsidP="00362ACA">
      <w:pPr>
        <w:numPr>
          <w:ilvl w:val="1"/>
          <w:numId w:val="36"/>
        </w:numPr>
        <w:rPr>
          <w:b/>
          <w:bCs/>
          <w:i/>
          <w:iCs/>
          <w:sz w:val="22"/>
          <w:szCs w:val="22"/>
          <w:lang w:eastAsia="x-none"/>
        </w:rPr>
      </w:pPr>
      <w:r w:rsidRPr="00B271CF">
        <w:rPr>
          <w:b/>
          <w:bCs/>
          <w:i/>
          <w:iCs/>
          <w:sz w:val="22"/>
          <w:szCs w:val="22"/>
          <w:lang w:eastAsia="x-none"/>
        </w:rPr>
        <w:t>Option 2: Pathloss RS is provided in the configuration.</w:t>
      </w:r>
    </w:p>
    <w:p w14:paraId="49A5BD87" w14:textId="77777777" w:rsidR="00362ACA" w:rsidRPr="00B271CF" w:rsidRDefault="00362ACA" w:rsidP="00362ACA">
      <w:pPr>
        <w:jc w:val="both"/>
        <w:rPr>
          <w:b/>
          <w:bCs/>
          <w:i/>
          <w:iCs/>
          <w:sz w:val="22"/>
          <w:szCs w:val="22"/>
        </w:rPr>
      </w:pPr>
    </w:p>
    <w:p w14:paraId="7664B603" w14:textId="77777777" w:rsidR="00362ACA" w:rsidRPr="00B271CF" w:rsidRDefault="00362ACA" w:rsidP="00362ACA">
      <w:pPr>
        <w:jc w:val="both"/>
        <w:rPr>
          <w:b/>
          <w:bCs/>
          <w:i/>
          <w:iCs/>
          <w:sz w:val="22"/>
          <w:szCs w:val="22"/>
        </w:rPr>
      </w:pPr>
    </w:p>
    <w:p w14:paraId="10A7865B" w14:textId="77777777" w:rsidR="00362ACA" w:rsidRPr="00B271CF" w:rsidRDefault="00362ACA" w:rsidP="00362ACA">
      <w:pPr>
        <w:jc w:val="both"/>
        <w:rPr>
          <w:b/>
          <w:bCs/>
          <w:i/>
          <w:iCs/>
          <w:sz w:val="22"/>
          <w:szCs w:val="22"/>
        </w:rPr>
      </w:pPr>
      <w:r w:rsidRPr="00B271CF">
        <w:rPr>
          <w:b/>
          <w:bCs/>
          <w:i/>
          <w:iCs/>
          <w:sz w:val="22"/>
          <w:szCs w:val="22"/>
        </w:rPr>
        <w:t xml:space="preserve">Proposal 7: For the power control of an SRS for positioning configuration in multiple cells for UEs in RRC_INACTIVE state, </w:t>
      </w:r>
    </w:p>
    <w:p w14:paraId="05DA0EE1" w14:textId="77777777" w:rsidR="00362ACA" w:rsidRPr="00B271CF" w:rsidRDefault="00362ACA" w:rsidP="00362ACA">
      <w:pPr>
        <w:pStyle w:val="ListParagraph"/>
        <w:numPr>
          <w:ilvl w:val="0"/>
          <w:numId w:val="36"/>
        </w:numPr>
        <w:ind w:leftChars="0"/>
        <w:jc w:val="both"/>
        <w:rPr>
          <w:b/>
          <w:bCs/>
          <w:i/>
          <w:iCs/>
          <w:sz w:val="22"/>
          <w:szCs w:val="22"/>
        </w:rPr>
      </w:pPr>
      <w:r w:rsidRPr="00B271CF">
        <w:rPr>
          <w:rFonts w:ascii="Times New Roman" w:hAnsi="Times New Roman"/>
          <w:b/>
          <w:bCs/>
          <w:i/>
          <w:iCs/>
          <w:sz w:val="22"/>
          <w:szCs w:val="22"/>
        </w:rPr>
        <w:t xml:space="preserve">The Pathloss RS is configured by the last serving cell and is valid across cells within the validity area if UE determines that the validity criteria of pathloss RS defined for UEs in RRC_INACTIVE state in Rel-17 is met </w:t>
      </w:r>
      <w:r w:rsidRPr="00B271CF">
        <w:rPr>
          <w:rFonts w:ascii="Times New Roman" w:hAnsi="Times New Roman"/>
          <w:b/>
          <w:bCs/>
          <w:i/>
          <w:iCs/>
          <w:sz w:val="22"/>
          <w:szCs w:val="22"/>
          <w:lang w:val="en-US"/>
        </w:rPr>
        <w:t>i.e. when the pathloss RS cannot be accurately measured</w:t>
      </w:r>
      <w:r w:rsidRPr="00B271CF">
        <w:rPr>
          <w:rFonts w:ascii="Times New Roman" w:hAnsi="Times New Roman"/>
          <w:b/>
          <w:bCs/>
          <w:i/>
          <w:iCs/>
          <w:sz w:val="22"/>
          <w:szCs w:val="22"/>
        </w:rPr>
        <w:t xml:space="preserve">. If it is not met, then </w:t>
      </w:r>
      <w:r w:rsidRPr="00B271CF">
        <w:rPr>
          <w:rFonts w:ascii="Times New Roman" w:hAnsi="Times New Roman"/>
          <w:b/>
          <w:bCs/>
          <w:i/>
          <w:iCs/>
          <w:sz w:val="22"/>
          <w:szCs w:val="22"/>
          <w:lang w:val="en-US"/>
        </w:rPr>
        <w:t>UE determines an SSB as the pathloss RS based on DL measurements from multiple SSBs of cells within the validity area.</w:t>
      </w:r>
    </w:p>
    <w:p w14:paraId="6E9F80C2" w14:textId="77777777" w:rsidR="00362ACA" w:rsidRDefault="00362ACA" w:rsidP="00DA7316"/>
    <w:p w14:paraId="32BD6BF0" w14:textId="77777777" w:rsidR="00362ACA" w:rsidRDefault="00362ACA" w:rsidP="00362ACA">
      <w:pPr>
        <w:rPr>
          <w:b/>
          <w:bCs/>
          <w:i/>
          <w:iCs/>
          <w:sz w:val="22"/>
          <w:szCs w:val="22"/>
        </w:rPr>
      </w:pPr>
      <w:r w:rsidRPr="00B271CF">
        <w:rPr>
          <w:b/>
          <w:bCs/>
          <w:i/>
          <w:iCs/>
          <w:sz w:val="22"/>
          <w:szCs w:val="22"/>
        </w:rPr>
        <w:t>Proposal 8: Enable</w:t>
      </w:r>
      <w:r>
        <w:rPr>
          <w:b/>
          <w:bCs/>
          <w:i/>
          <w:iCs/>
          <w:sz w:val="22"/>
          <w:szCs w:val="22"/>
        </w:rPr>
        <w:t xml:space="preserve"> pre-configuration of multiple cells within an SRS validity group</w:t>
      </w:r>
    </w:p>
    <w:p w14:paraId="27E292A8" w14:textId="77777777" w:rsidR="00362ACA" w:rsidRDefault="00362ACA" w:rsidP="00362ACA">
      <w:pPr>
        <w:pStyle w:val="ListParagraph"/>
        <w:numPr>
          <w:ilvl w:val="0"/>
          <w:numId w:val="36"/>
        </w:numPr>
        <w:ind w:leftChars="0"/>
        <w:rPr>
          <w:b/>
          <w:bCs/>
          <w:i/>
          <w:iCs/>
          <w:sz w:val="22"/>
          <w:szCs w:val="22"/>
        </w:rPr>
      </w:pPr>
      <w:r w:rsidRPr="00B271CF">
        <w:rPr>
          <w:b/>
          <w:bCs/>
          <w:i/>
          <w:iCs/>
          <w:sz w:val="22"/>
          <w:szCs w:val="22"/>
        </w:rPr>
        <w:t xml:space="preserve">a single SRS configuration (or group based configuration) for multiple cells within a group. </w:t>
      </w:r>
    </w:p>
    <w:p w14:paraId="3A2100E9" w14:textId="77777777" w:rsidR="00362ACA" w:rsidRPr="00B271CF" w:rsidRDefault="00362ACA" w:rsidP="00362ACA">
      <w:pPr>
        <w:pStyle w:val="ListParagraph"/>
        <w:numPr>
          <w:ilvl w:val="0"/>
          <w:numId w:val="36"/>
        </w:numPr>
        <w:ind w:leftChars="0"/>
        <w:rPr>
          <w:b/>
          <w:bCs/>
          <w:i/>
          <w:iCs/>
          <w:sz w:val="22"/>
          <w:szCs w:val="22"/>
        </w:rPr>
      </w:pPr>
      <w:r w:rsidRPr="00B271CF">
        <w:rPr>
          <w:b/>
          <w:bCs/>
          <w:i/>
          <w:iCs/>
          <w:sz w:val="22"/>
          <w:szCs w:val="22"/>
        </w:rPr>
        <w:t>Alternatively, configure the UE with the configuration for the multiple cells within the area.</w:t>
      </w:r>
    </w:p>
    <w:p w14:paraId="77632CDF" w14:textId="77777777" w:rsidR="00362ACA" w:rsidRDefault="00362ACA" w:rsidP="00DA7316"/>
    <w:p w14:paraId="6B4F0CC4" w14:textId="77777777" w:rsidR="00362ACA" w:rsidRDefault="00362ACA" w:rsidP="00DA7316"/>
    <w:p w14:paraId="717D8709" w14:textId="77777777" w:rsidR="00362ACA" w:rsidRPr="00362ACA" w:rsidRDefault="00362ACA" w:rsidP="00362ACA">
      <w:pPr>
        <w:jc w:val="both"/>
        <w:rPr>
          <w:b/>
          <w:bCs/>
          <w:i/>
          <w:iCs/>
          <w:sz w:val="22"/>
          <w:szCs w:val="22"/>
        </w:rPr>
      </w:pPr>
      <w:r w:rsidRPr="00362ACA">
        <w:rPr>
          <w:b/>
          <w:bCs/>
          <w:i/>
          <w:iCs/>
          <w:sz w:val="22"/>
          <w:szCs w:val="22"/>
        </w:rPr>
        <w:lastRenderedPageBreak/>
        <w:t>Proposal 9: If multi-cell validity conditions  fail, the UE can request an update to the SRSp configuration from the base station (RRC_INACTIVE) using a 2-step or 4-step RACH-based procedure without going into the RRC_CONNECTED state.</w:t>
      </w:r>
    </w:p>
    <w:p w14:paraId="4FD8AC88" w14:textId="77777777" w:rsidR="00362ACA" w:rsidRDefault="00362ACA" w:rsidP="00DA7316"/>
    <w:p w14:paraId="778F6C46" w14:textId="15F3C3B8" w:rsidR="00362ACA" w:rsidRPr="00362ACA" w:rsidRDefault="00362ACA" w:rsidP="00362ACA">
      <w:pPr>
        <w:rPr>
          <w:b/>
          <w:bCs/>
          <w:i/>
          <w:iCs/>
          <w:sz w:val="22"/>
          <w:szCs w:val="22"/>
        </w:rPr>
      </w:pPr>
      <w:r w:rsidRPr="00362ACA">
        <w:rPr>
          <w:b/>
          <w:bCs/>
          <w:i/>
          <w:iCs/>
          <w:sz w:val="22"/>
          <w:szCs w:val="22"/>
        </w:rPr>
        <w:t xml:space="preserve">Proposal 10: clarify the use case as one or more of the following: </w:t>
      </w:r>
    </w:p>
    <w:p w14:paraId="5439C3D2" w14:textId="44EE2D41" w:rsidR="00362ACA" w:rsidRPr="00362ACA" w:rsidRDefault="00362ACA" w:rsidP="00362ACA">
      <w:pPr>
        <w:numPr>
          <w:ilvl w:val="0"/>
          <w:numId w:val="30"/>
        </w:numPr>
        <w:jc w:val="both"/>
        <w:rPr>
          <w:b/>
          <w:bCs/>
          <w:i/>
          <w:iCs/>
          <w:sz w:val="22"/>
          <w:szCs w:val="22"/>
        </w:rPr>
      </w:pPr>
      <w:r w:rsidRPr="00362ACA">
        <w:rPr>
          <w:b/>
          <w:bCs/>
          <w:i/>
          <w:iCs/>
          <w:sz w:val="22"/>
          <w:szCs w:val="22"/>
        </w:rPr>
        <w:t>Use case 1: UE is not sending SRSp in RRC_INACTIVE state and network would like the UE to start doing so. The SRSp configuration may be signaled to the UE or a request may be sent to the UE to initiate an SRSp configuration update.</w:t>
      </w:r>
    </w:p>
    <w:p w14:paraId="471A3C03" w14:textId="77777777" w:rsidR="00362ACA" w:rsidRPr="00362ACA" w:rsidRDefault="00362ACA" w:rsidP="00362ACA">
      <w:pPr>
        <w:numPr>
          <w:ilvl w:val="0"/>
          <w:numId w:val="30"/>
        </w:numPr>
        <w:jc w:val="both"/>
        <w:rPr>
          <w:b/>
          <w:bCs/>
          <w:i/>
          <w:iCs/>
          <w:sz w:val="22"/>
          <w:szCs w:val="22"/>
        </w:rPr>
      </w:pPr>
      <w:r w:rsidRPr="00362ACA">
        <w:rPr>
          <w:b/>
          <w:bCs/>
          <w:i/>
          <w:iCs/>
          <w:sz w:val="22"/>
          <w:szCs w:val="22"/>
        </w:rPr>
        <w:t>Use case 2: UE is sending SRSps in RRC_INACTIVE state. Network would like to update the configuration. UE may be sent a new SRSp configuration. UE does not have to initiate any new request.</w:t>
      </w:r>
    </w:p>
    <w:p w14:paraId="547D0812" w14:textId="77777777" w:rsidR="00362ACA" w:rsidRPr="00362ACA" w:rsidRDefault="00362ACA" w:rsidP="00362ACA">
      <w:pPr>
        <w:pStyle w:val="ListParagraph"/>
        <w:numPr>
          <w:ilvl w:val="0"/>
          <w:numId w:val="30"/>
        </w:numPr>
        <w:ind w:leftChars="0"/>
        <w:jc w:val="both"/>
        <w:rPr>
          <w:rFonts w:ascii="Times New Roman" w:hAnsi="Times New Roman"/>
          <w:i/>
          <w:iCs/>
          <w:sz w:val="22"/>
          <w:szCs w:val="22"/>
        </w:rPr>
      </w:pPr>
      <w:r w:rsidRPr="00362ACA">
        <w:rPr>
          <w:rFonts w:ascii="Times New Roman" w:hAnsi="Times New Roman"/>
          <w:b/>
          <w:bCs/>
          <w:i/>
          <w:iCs/>
          <w:sz w:val="22"/>
          <w:szCs w:val="22"/>
        </w:rPr>
        <w:t>Use case 3: UE is sending SRSps in RRC_INACTIVE state. UE may be sent a new SRSp indicator, and UE compares indicator value against its current SRSp configuration to determine whether to ask for a new configuration. In this case, the network/base-station provides an explicit validity indicator.</w:t>
      </w:r>
    </w:p>
    <w:p w14:paraId="2A5BA4DC" w14:textId="6DB80A0A" w:rsidR="002134C9" w:rsidRPr="008134DE" w:rsidRDefault="002134C9" w:rsidP="008134DE">
      <w:pPr>
        <w:pStyle w:val="Heading1"/>
      </w:pPr>
      <w:r w:rsidRPr="008134DE">
        <w:t>Reference</w:t>
      </w:r>
    </w:p>
    <w:p w14:paraId="10AAC152" w14:textId="4973D051" w:rsidR="00D66952" w:rsidRDefault="00D66952"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5" w:name="_Ref40195690"/>
      <w:r w:rsidRPr="00915C37">
        <w:rPr>
          <w:bCs/>
          <w:sz w:val="22"/>
          <w:szCs w:val="22"/>
          <w:lang w:val="en-GB"/>
        </w:rPr>
        <w:t>RP</w:t>
      </w:r>
      <w:r w:rsidR="00647210" w:rsidRPr="00915C37">
        <w:rPr>
          <w:bCs/>
          <w:sz w:val="22"/>
          <w:szCs w:val="22"/>
          <w:lang w:val="en-GB"/>
        </w:rPr>
        <w:t>-</w:t>
      </w:r>
      <w:r w:rsidR="00727749">
        <w:rPr>
          <w:bCs/>
          <w:sz w:val="22"/>
          <w:szCs w:val="22"/>
          <w:lang w:val="en-GB"/>
        </w:rPr>
        <w:t>213588</w:t>
      </w:r>
      <w:r w:rsidRPr="00915C37">
        <w:rPr>
          <w:bCs/>
          <w:sz w:val="22"/>
          <w:szCs w:val="22"/>
          <w:lang w:val="en-GB"/>
        </w:rPr>
        <w:t xml:space="preserve">, </w:t>
      </w:r>
      <w:bookmarkEnd w:id="5"/>
      <w:r w:rsidR="00727749" w:rsidRPr="00727749">
        <w:rPr>
          <w:bCs/>
          <w:sz w:val="22"/>
          <w:szCs w:val="22"/>
          <w:lang w:val="en-GB"/>
        </w:rPr>
        <w:t>Revised SID on Study on expanded and improved NR positioning</w:t>
      </w:r>
    </w:p>
    <w:p w14:paraId="7B0B9F78" w14:textId="0281710A" w:rsidR="009C7D81" w:rsidRPr="009C7D81" w:rsidRDefault="009C7D81" w:rsidP="00853D5F">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6" w:name="_Ref127181582"/>
      <w:r w:rsidRPr="009C7D81">
        <w:rPr>
          <w:bCs/>
          <w:sz w:val="22"/>
          <w:szCs w:val="22"/>
          <w:lang w:val="en-GB"/>
        </w:rPr>
        <w:t>TR</w:t>
      </w:r>
      <w:r>
        <w:rPr>
          <w:bCs/>
          <w:sz w:val="22"/>
          <w:szCs w:val="22"/>
          <w:lang w:val="en-GB"/>
        </w:rPr>
        <w:t xml:space="preserve"> </w:t>
      </w:r>
      <w:r w:rsidRPr="009C7D81">
        <w:rPr>
          <w:bCs/>
          <w:sz w:val="22"/>
          <w:szCs w:val="22"/>
          <w:lang w:val="en-GB"/>
        </w:rPr>
        <w:t xml:space="preserve">3GPP </w:t>
      </w:r>
      <w:bookmarkStart w:id="7" w:name="specType1"/>
      <w:r w:rsidRPr="009C7D81">
        <w:rPr>
          <w:bCs/>
          <w:sz w:val="22"/>
          <w:szCs w:val="22"/>
          <w:lang w:val="en-GB"/>
        </w:rPr>
        <w:t>TR</w:t>
      </w:r>
      <w:bookmarkEnd w:id="7"/>
      <w:r w:rsidRPr="009C7D81">
        <w:rPr>
          <w:bCs/>
          <w:sz w:val="22"/>
          <w:szCs w:val="22"/>
          <w:lang w:val="en-GB"/>
        </w:rPr>
        <w:t xml:space="preserve"> </w:t>
      </w:r>
      <w:bookmarkStart w:id="8" w:name="specNumber"/>
      <w:r w:rsidRPr="009C7D81">
        <w:rPr>
          <w:bCs/>
          <w:sz w:val="22"/>
          <w:szCs w:val="22"/>
          <w:lang w:val="en-GB"/>
        </w:rPr>
        <w:t>38.</w:t>
      </w:r>
      <w:bookmarkEnd w:id="8"/>
      <w:r w:rsidRPr="009C7D81">
        <w:rPr>
          <w:bCs/>
          <w:sz w:val="22"/>
          <w:szCs w:val="22"/>
          <w:lang w:val="en-GB"/>
        </w:rPr>
        <w:t xml:space="preserve">859 </w:t>
      </w:r>
      <w:bookmarkStart w:id="9" w:name="specVersion"/>
      <w:r w:rsidRPr="009C7D81">
        <w:rPr>
          <w:bCs/>
          <w:sz w:val="22"/>
          <w:szCs w:val="22"/>
          <w:lang w:val="en-GB"/>
        </w:rPr>
        <w:t>V1.0.</w:t>
      </w:r>
      <w:bookmarkEnd w:id="9"/>
      <w:r w:rsidRPr="009C7D81">
        <w:rPr>
          <w:bCs/>
          <w:sz w:val="22"/>
          <w:szCs w:val="22"/>
          <w:lang w:val="en-GB"/>
        </w:rPr>
        <w:t>0 (</w:t>
      </w:r>
      <w:bookmarkStart w:id="10" w:name="issueDate"/>
      <w:r w:rsidRPr="009C7D81">
        <w:rPr>
          <w:bCs/>
          <w:sz w:val="22"/>
          <w:szCs w:val="22"/>
          <w:lang w:val="en-GB"/>
        </w:rPr>
        <w:t>2022-</w:t>
      </w:r>
      <w:bookmarkEnd w:id="10"/>
      <w:r w:rsidRPr="009C7D81">
        <w:rPr>
          <w:bCs/>
          <w:sz w:val="22"/>
          <w:szCs w:val="22"/>
          <w:lang w:val="en-GB"/>
        </w:rPr>
        <w:t xml:space="preserve">12), </w:t>
      </w:r>
      <w:r w:rsidR="008063EE">
        <w:rPr>
          <w:bCs/>
          <w:sz w:val="22"/>
          <w:szCs w:val="22"/>
          <w:lang w:val="en-GB"/>
        </w:rPr>
        <w:t>Technical</w:t>
      </w:r>
      <w:r>
        <w:rPr>
          <w:bCs/>
          <w:sz w:val="22"/>
          <w:szCs w:val="22"/>
          <w:lang w:val="en-GB"/>
        </w:rPr>
        <w:t xml:space="preserve"> Report for </w:t>
      </w:r>
      <w:r w:rsidRPr="009C7D81">
        <w:rPr>
          <w:sz w:val="22"/>
          <w:szCs w:val="22"/>
        </w:rPr>
        <w:t xml:space="preserve">Study on expanded and improved NR positioning </w:t>
      </w:r>
      <w:r w:rsidRPr="009C7D81">
        <w:rPr>
          <w:sz w:val="22"/>
          <w:szCs w:val="22"/>
          <w:lang w:val="en-GB"/>
        </w:rPr>
        <w:t xml:space="preserve">(Release </w:t>
      </w:r>
      <w:bookmarkStart w:id="11" w:name="specRelease"/>
      <w:r w:rsidRPr="009C7D81">
        <w:rPr>
          <w:sz w:val="22"/>
          <w:szCs w:val="22"/>
          <w:lang w:val="en-GB"/>
        </w:rPr>
        <w:t>18</w:t>
      </w:r>
      <w:bookmarkEnd w:id="11"/>
      <w:r w:rsidRPr="009C7D81">
        <w:rPr>
          <w:sz w:val="22"/>
          <w:szCs w:val="22"/>
          <w:lang w:val="en-GB"/>
        </w:rPr>
        <w:t>),</w:t>
      </w:r>
      <w:r>
        <w:rPr>
          <w:bCs/>
          <w:sz w:val="22"/>
          <w:szCs w:val="22"/>
          <w:lang w:val="en-GB"/>
        </w:rPr>
        <w:t xml:space="preserve"> December 2022</w:t>
      </w:r>
      <w:bookmarkEnd w:id="6"/>
    </w:p>
    <w:p w14:paraId="6EFCFD4A" w14:textId="73E11988" w:rsidR="009C7D81" w:rsidRDefault="009C7D81"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2" w:name="_Ref127202917"/>
      <w:r>
        <w:rPr>
          <w:bCs/>
          <w:sz w:val="22"/>
          <w:szCs w:val="22"/>
          <w:lang w:val="en-GB"/>
        </w:rPr>
        <w:t xml:space="preserve">RP-223549, </w:t>
      </w:r>
      <w:r w:rsidRPr="009C7D81">
        <w:rPr>
          <w:sz w:val="22"/>
          <w:szCs w:val="22"/>
          <w:lang w:val="en-GB"/>
        </w:rPr>
        <w:t>New WID on Expanded and Improved NR Positioning</w:t>
      </w:r>
      <w:r>
        <w:rPr>
          <w:sz w:val="22"/>
          <w:szCs w:val="22"/>
          <w:lang w:val="en-GB"/>
        </w:rPr>
        <w:t>, December 2022</w:t>
      </w:r>
      <w:bookmarkEnd w:id="12"/>
    </w:p>
    <w:p w14:paraId="5B771E55" w14:textId="7EA7156D" w:rsidR="002F20A4" w:rsidRDefault="002F20A4"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3" w:name="_Ref111172025"/>
      <w:r>
        <w:rPr>
          <w:bCs/>
          <w:sz w:val="22"/>
          <w:szCs w:val="22"/>
          <w:lang w:val="en-GB"/>
        </w:rPr>
        <w:t xml:space="preserve">Chairman’s Notes, RAN1 </w:t>
      </w:r>
      <w:r w:rsidR="00355243">
        <w:rPr>
          <w:bCs/>
          <w:sz w:val="22"/>
          <w:szCs w:val="22"/>
          <w:lang w:val="en-GB"/>
        </w:rPr>
        <w:t>#</w:t>
      </w:r>
      <w:r>
        <w:rPr>
          <w:bCs/>
          <w:sz w:val="22"/>
          <w:szCs w:val="22"/>
          <w:lang w:val="en-GB"/>
        </w:rPr>
        <w:t>109-e, May 2022</w:t>
      </w:r>
      <w:bookmarkEnd w:id="13"/>
    </w:p>
    <w:p w14:paraId="4DF064FA" w14:textId="1E96F8DB" w:rsidR="0045687D" w:rsidRDefault="0045687D" w:rsidP="0045687D">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4" w:name="_Ref115357681"/>
      <w:r>
        <w:rPr>
          <w:bCs/>
          <w:sz w:val="22"/>
          <w:szCs w:val="22"/>
          <w:lang w:val="en-GB"/>
        </w:rPr>
        <w:t xml:space="preserve">Chairman’s Notes, RAN1 </w:t>
      </w:r>
      <w:r w:rsidR="00355243">
        <w:rPr>
          <w:bCs/>
          <w:sz w:val="22"/>
          <w:szCs w:val="22"/>
          <w:lang w:val="en-GB"/>
        </w:rPr>
        <w:t>#</w:t>
      </w:r>
      <w:r>
        <w:rPr>
          <w:bCs/>
          <w:sz w:val="22"/>
          <w:szCs w:val="22"/>
          <w:lang w:val="en-GB"/>
        </w:rPr>
        <w:t>110, August 2022</w:t>
      </w:r>
      <w:bookmarkEnd w:id="14"/>
    </w:p>
    <w:p w14:paraId="20D5BCCE" w14:textId="4CCE6CC2" w:rsidR="00FC10EA" w:rsidRDefault="00FC10EA" w:rsidP="00FC10E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5" w:name="_Ref118391669"/>
      <w:r>
        <w:rPr>
          <w:bCs/>
          <w:sz w:val="22"/>
          <w:szCs w:val="22"/>
          <w:lang w:val="en-GB"/>
        </w:rPr>
        <w:t>Chairman’s Notes, RAN1 #110-bis-e, October 2022</w:t>
      </w:r>
      <w:bookmarkEnd w:id="15"/>
    </w:p>
    <w:p w14:paraId="495273A0" w14:textId="1D13A6C4" w:rsidR="009C7D81" w:rsidRDefault="009C7D81" w:rsidP="009C7D8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r>
        <w:rPr>
          <w:bCs/>
          <w:sz w:val="22"/>
          <w:szCs w:val="22"/>
          <w:lang w:val="en-GB"/>
        </w:rPr>
        <w:t>Chairman’s Notes, RAN1 #111, November 2022</w:t>
      </w:r>
    </w:p>
    <w:p w14:paraId="15F16999" w14:textId="3B1AA04E" w:rsidR="0040154B" w:rsidRDefault="0040154B" w:rsidP="009C7D8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r>
        <w:rPr>
          <w:bCs/>
          <w:sz w:val="22"/>
          <w:szCs w:val="22"/>
          <w:lang w:val="en-GB"/>
        </w:rPr>
        <w:t>TS 22.104</w:t>
      </w:r>
    </w:p>
    <w:p w14:paraId="265DF158" w14:textId="561AF757" w:rsidR="00EF1BF5" w:rsidRDefault="00EF1BF5" w:rsidP="009C7D8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6" w:name="_Ref131522532"/>
      <w:r>
        <w:rPr>
          <w:bCs/>
          <w:sz w:val="22"/>
          <w:szCs w:val="22"/>
          <w:lang w:val="en-GB"/>
        </w:rPr>
        <w:t>Chairman’ s Notes, RAN1 #112, February 202</w:t>
      </w:r>
      <w:bookmarkEnd w:id="16"/>
      <w:r w:rsidR="00F4119D">
        <w:rPr>
          <w:bCs/>
          <w:sz w:val="22"/>
          <w:szCs w:val="22"/>
          <w:lang w:val="en-GB"/>
        </w:rPr>
        <w:t>3</w:t>
      </w:r>
    </w:p>
    <w:p w14:paraId="2C7EEED4" w14:textId="3FBC4715" w:rsidR="00F4119D" w:rsidRDefault="00F4119D" w:rsidP="009C7D8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7" w:name="_Ref134797660"/>
      <w:r>
        <w:rPr>
          <w:bCs/>
          <w:sz w:val="22"/>
          <w:szCs w:val="22"/>
          <w:lang w:val="en-GB"/>
        </w:rPr>
        <w:t>Chairman’s Notes, RAN1 #112-bis-e, April 2023</w:t>
      </w:r>
      <w:bookmarkEnd w:id="17"/>
    </w:p>
    <w:p w14:paraId="11100BEA" w14:textId="59EA6284" w:rsidR="00F4119D" w:rsidRDefault="00F4119D" w:rsidP="009C7D8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8" w:name="_Ref134796542"/>
      <w:r w:rsidRPr="00F4119D">
        <w:rPr>
          <w:bCs/>
          <w:sz w:val="22"/>
          <w:szCs w:val="22"/>
          <w:lang w:val="en-GB"/>
        </w:rPr>
        <w:t>R1-2304002</w:t>
      </w:r>
      <w:r w:rsidRPr="00F4119D">
        <w:rPr>
          <w:bCs/>
          <w:sz w:val="22"/>
          <w:szCs w:val="22"/>
          <w:lang w:val="en-GB"/>
        </w:rPr>
        <w:tab/>
        <w:t>Summary #3 for low power high accuracy positioning</w:t>
      </w:r>
      <w:r w:rsidRPr="00F4119D">
        <w:rPr>
          <w:bCs/>
          <w:sz w:val="22"/>
          <w:szCs w:val="22"/>
          <w:lang w:val="en-GB"/>
        </w:rPr>
        <w:tab/>
        <w:t>Moderator (CMCC)</w:t>
      </w:r>
      <w:bookmarkEnd w:id="18"/>
    </w:p>
    <w:sectPr w:rsidR="00F4119D"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CB140" w14:textId="77777777" w:rsidR="003A2077" w:rsidRDefault="003A2077" w:rsidP="00161DF4">
      <w:r>
        <w:separator/>
      </w:r>
    </w:p>
  </w:endnote>
  <w:endnote w:type="continuationSeparator" w:id="0">
    <w:p w14:paraId="4FACF332" w14:textId="77777777" w:rsidR="003A2077" w:rsidRDefault="003A2077"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8CF3C52"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00"/>
    <w:family w:val="roman"/>
    <w:pitch w:val="default"/>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28764" w14:textId="77777777" w:rsidR="003A2077" w:rsidRDefault="003A2077" w:rsidP="00161DF4">
      <w:r>
        <w:separator/>
      </w:r>
    </w:p>
  </w:footnote>
  <w:footnote w:type="continuationSeparator" w:id="0">
    <w:p w14:paraId="22EBAE56" w14:textId="77777777" w:rsidR="003A2077" w:rsidRDefault="003A2077"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4EB5EA0"/>
    <w:multiLevelType w:val="hybridMultilevel"/>
    <w:tmpl w:val="553689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B92C52"/>
    <w:multiLevelType w:val="hybridMultilevel"/>
    <w:tmpl w:val="ABEAB9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890599"/>
    <w:multiLevelType w:val="hybridMultilevel"/>
    <w:tmpl w:val="A314AC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C821C16"/>
    <w:multiLevelType w:val="hybridMultilevel"/>
    <w:tmpl w:val="5B76472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2E455A8"/>
    <w:multiLevelType w:val="hybridMultilevel"/>
    <w:tmpl w:val="A3A689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95A40E3"/>
    <w:multiLevelType w:val="hybridMultilevel"/>
    <w:tmpl w:val="0E7C18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D645D7"/>
    <w:multiLevelType w:val="multilevel"/>
    <w:tmpl w:val="1AD645D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83227E"/>
    <w:multiLevelType w:val="hybridMultilevel"/>
    <w:tmpl w:val="F54ABB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B5246E"/>
    <w:multiLevelType w:val="hybridMultilevel"/>
    <w:tmpl w:val="1E5C1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3606077"/>
    <w:multiLevelType w:val="hybridMultilevel"/>
    <w:tmpl w:val="D556D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3BF1C33"/>
    <w:multiLevelType w:val="hybridMultilevel"/>
    <w:tmpl w:val="0CC655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7884662"/>
    <w:multiLevelType w:val="hybridMultilevel"/>
    <w:tmpl w:val="E154D75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F5A5C4D"/>
    <w:multiLevelType w:val="hybridMultilevel"/>
    <w:tmpl w:val="80DE21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891130"/>
    <w:multiLevelType w:val="hybridMultilevel"/>
    <w:tmpl w:val="39B2B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E40D33"/>
    <w:multiLevelType w:val="hybridMultilevel"/>
    <w:tmpl w:val="3FEA47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647A62"/>
    <w:multiLevelType w:val="hybridMultilevel"/>
    <w:tmpl w:val="982A0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126CEA"/>
    <w:multiLevelType w:val="hybridMultilevel"/>
    <w:tmpl w:val="5AD4F7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8F3625"/>
    <w:multiLevelType w:val="hybridMultilevel"/>
    <w:tmpl w:val="26EA4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8157DB"/>
    <w:multiLevelType w:val="hybridMultilevel"/>
    <w:tmpl w:val="D2A6D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CC1828"/>
    <w:multiLevelType w:val="hybridMultilevel"/>
    <w:tmpl w:val="6C44DCD2"/>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550324EB"/>
    <w:multiLevelType w:val="hybridMultilevel"/>
    <w:tmpl w:val="FFCE1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14742D"/>
    <w:multiLevelType w:val="multilevel"/>
    <w:tmpl w:val="5A147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C253DBD"/>
    <w:multiLevelType w:val="multilevel"/>
    <w:tmpl w:val="66CE4326"/>
    <w:lvl w:ilvl="0">
      <w:start w:val="1"/>
      <w:numFmt w:val="bullet"/>
      <w:lvlText w:val="o"/>
      <w:lvlJc w:val="left"/>
      <w:pPr>
        <w:ind w:left="840" w:hanging="420"/>
      </w:pPr>
      <w:rPr>
        <w:rFonts w:ascii="Courier New" w:hAnsi="Courier New" w:cs="Courier New" w:hint="default"/>
      </w:rPr>
    </w:lvl>
    <w:lvl w:ilvl="1">
      <w:numFmt w:val="bullet"/>
      <w:lvlText w:val="-"/>
      <w:lvlJc w:val="left"/>
      <w:pPr>
        <w:ind w:left="1260" w:hanging="420"/>
      </w:pPr>
      <w:rPr>
        <w:rFonts w:ascii="Times New Roman" w:eastAsia="MS Mincho" w:hAnsi="Times New Roman" w:cs="Times New Roman" w:hint="default"/>
        <w:sz w:val="18"/>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617643BC"/>
    <w:multiLevelType w:val="hybridMultilevel"/>
    <w:tmpl w:val="A50436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924AB2"/>
    <w:multiLevelType w:val="hybridMultilevel"/>
    <w:tmpl w:val="2D86B8D2"/>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72675BD"/>
    <w:multiLevelType w:val="hybridMultilevel"/>
    <w:tmpl w:val="5C4C426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FB25A1"/>
    <w:multiLevelType w:val="hybridMultilevel"/>
    <w:tmpl w:val="87A07C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1004DED"/>
    <w:multiLevelType w:val="multilevel"/>
    <w:tmpl w:val="71004D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80445726">
    <w:abstractNumId w:val="2"/>
  </w:num>
  <w:num w:numId="2" w16cid:durableId="652295346">
    <w:abstractNumId w:val="1"/>
  </w:num>
  <w:num w:numId="3" w16cid:durableId="789861048">
    <w:abstractNumId w:val="4"/>
  </w:num>
  <w:num w:numId="4" w16cid:durableId="23019304">
    <w:abstractNumId w:val="14"/>
  </w:num>
  <w:num w:numId="5" w16cid:durableId="91436780">
    <w:abstractNumId w:val="30"/>
  </w:num>
  <w:num w:numId="6" w16cid:durableId="489910409">
    <w:abstractNumId w:val="3"/>
  </w:num>
  <w:num w:numId="7" w16cid:durableId="313410489">
    <w:abstractNumId w:val="15"/>
  </w:num>
  <w:num w:numId="8" w16cid:durableId="197399680">
    <w:abstractNumId w:val="13"/>
  </w:num>
  <w:num w:numId="9" w16cid:durableId="772166699">
    <w:abstractNumId w:val="28"/>
  </w:num>
  <w:num w:numId="10" w16cid:durableId="1684235089">
    <w:abstractNumId w:val="24"/>
  </w:num>
  <w:num w:numId="11" w16cid:durableId="1486895316">
    <w:abstractNumId w:val="38"/>
  </w:num>
  <w:num w:numId="12" w16cid:durableId="1777945026">
    <w:abstractNumId w:val="31"/>
  </w:num>
  <w:num w:numId="13" w16cid:durableId="1591546220">
    <w:abstractNumId w:val="40"/>
  </w:num>
  <w:num w:numId="14" w16cid:durableId="54941009">
    <w:abstractNumId w:val="11"/>
  </w:num>
  <w:num w:numId="15" w16cid:durableId="73211433">
    <w:abstractNumId w:val="23"/>
  </w:num>
  <w:num w:numId="16" w16cid:durableId="1830713732">
    <w:abstractNumId w:val="12"/>
  </w:num>
  <w:num w:numId="17" w16cid:durableId="50659517">
    <w:abstractNumId w:val="33"/>
  </w:num>
  <w:num w:numId="18" w16cid:durableId="1883398263">
    <w:abstractNumId w:val="36"/>
  </w:num>
  <w:num w:numId="19" w16cid:durableId="44373632">
    <w:abstractNumId w:val="22"/>
  </w:num>
  <w:num w:numId="20" w16cid:durableId="605191219">
    <w:abstractNumId w:val="19"/>
  </w:num>
  <w:num w:numId="21" w16cid:durableId="1348631896">
    <w:abstractNumId w:val="20"/>
  </w:num>
  <w:num w:numId="22" w16cid:durableId="1024478728">
    <w:abstractNumId w:val="10"/>
  </w:num>
  <w:num w:numId="23" w16cid:durableId="413363555">
    <w:abstractNumId w:val="26"/>
  </w:num>
  <w:num w:numId="24" w16cid:durableId="186142792">
    <w:abstractNumId w:val="0"/>
  </w:num>
  <w:num w:numId="25" w16cid:durableId="281574031">
    <w:abstractNumId w:val="9"/>
  </w:num>
  <w:num w:numId="26" w16cid:durableId="817772134">
    <w:abstractNumId w:val="17"/>
  </w:num>
  <w:num w:numId="27" w16cid:durableId="1358430480">
    <w:abstractNumId w:val="34"/>
  </w:num>
  <w:num w:numId="28" w16cid:durableId="1709255398">
    <w:abstractNumId w:val="37"/>
  </w:num>
  <w:num w:numId="29" w16cid:durableId="898521030">
    <w:abstractNumId w:val="7"/>
  </w:num>
  <w:num w:numId="30" w16cid:durableId="471365533">
    <w:abstractNumId w:val="5"/>
  </w:num>
  <w:num w:numId="31" w16cid:durableId="415639016">
    <w:abstractNumId w:val="39"/>
  </w:num>
  <w:num w:numId="32" w16cid:durableId="1464495747">
    <w:abstractNumId w:val="8"/>
  </w:num>
  <w:num w:numId="33" w16cid:durableId="966862699">
    <w:abstractNumId w:val="35"/>
  </w:num>
  <w:num w:numId="34" w16cid:durableId="1225945407">
    <w:abstractNumId w:val="18"/>
  </w:num>
  <w:num w:numId="35" w16cid:durableId="87579137">
    <w:abstractNumId w:val="16"/>
  </w:num>
  <w:num w:numId="36" w16cid:durableId="731080010">
    <w:abstractNumId w:val="6"/>
  </w:num>
  <w:num w:numId="37" w16cid:durableId="605308637">
    <w:abstractNumId w:val="27"/>
  </w:num>
  <w:num w:numId="38" w16cid:durableId="422998267">
    <w:abstractNumId w:val="32"/>
  </w:num>
  <w:num w:numId="39" w16cid:durableId="1865826018">
    <w:abstractNumId w:val="21"/>
  </w:num>
  <w:num w:numId="40" w16cid:durableId="671445782">
    <w:abstractNumId w:val="29"/>
  </w:num>
  <w:num w:numId="41" w16cid:durableId="40627060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642"/>
    <w:rsid w:val="0003074A"/>
    <w:rsid w:val="00031E68"/>
    <w:rsid w:val="00032FD3"/>
    <w:rsid w:val="00033C6F"/>
    <w:rsid w:val="00033D5B"/>
    <w:rsid w:val="000379AD"/>
    <w:rsid w:val="00041988"/>
    <w:rsid w:val="00044CC2"/>
    <w:rsid w:val="00044EAE"/>
    <w:rsid w:val="00045CBB"/>
    <w:rsid w:val="000469C0"/>
    <w:rsid w:val="00050930"/>
    <w:rsid w:val="000546E3"/>
    <w:rsid w:val="0005612B"/>
    <w:rsid w:val="000605BB"/>
    <w:rsid w:val="000614E9"/>
    <w:rsid w:val="00062DAA"/>
    <w:rsid w:val="000630A4"/>
    <w:rsid w:val="00064549"/>
    <w:rsid w:val="00067790"/>
    <w:rsid w:val="00067C74"/>
    <w:rsid w:val="00073136"/>
    <w:rsid w:val="00075735"/>
    <w:rsid w:val="00080533"/>
    <w:rsid w:val="000833DB"/>
    <w:rsid w:val="00086B8A"/>
    <w:rsid w:val="00086D3F"/>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158B"/>
    <w:rsid w:val="000C1802"/>
    <w:rsid w:val="000C3D00"/>
    <w:rsid w:val="000C560B"/>
    <w:rsid w:val="000C62A2"/>
    <w:rsid w:val="000C769E"/>
    <w:rsid w:val="000D1A8F"/>
    <w:rsid w:val="000D4809"/>
    <w:rsid w:val="000E071E"/>
    <w:rsid w:val="000E1747"/>
    <w:rsid w:val="000E6772"/>
    <w:rsid w:val="000F2C70"/>
    <w:rsid w:val="000F6F21"/>
    <w:rsid w:val="0010119A"/>
    <w:rsid w:val="00101FE0"/>
    <w:rsid w:val="001026DB"/>
    <w:rsid w:val="00105122"/>
    <w:rsid w:val="0010756F"/>
    <w:rsid w:val="00111E92"/>
    <w:rsid w:val="001144DC"/>
    <w:rsid w:val="00116CE5"/>
    <w:rsid w:val="0012068C"/>
    <w:rsid w:val="00123C79"/>
    <w:rsid w:val="00127219"/>
    <w:rsid w:val="00130600"/>
    <w:rsid w:val="0013116B"/>
    <w:rsid w:val="00131739"/>
    <w:rsid w:val="00140849"/>
    <w:rsid w:val="001408EE"/>
    <w:rsid w:val="001412B7"/>
    <w:rsid w:val="00143F2E"/>
    <w:rsid w:val="001440A9"/>
    <w:rsid w:val="001454B7"/>
    <w:rsid w:val="00145557"/>
    <w:rsid w:val="00147CD5"/>
    <w:rsid w:val="00151E5F"/>
    <w:rsid w:val="001522EE"/>
    <w:rsid w:val="00152E5F"/>
    <w:rsid w:val="00153773"/>
    <w:rsid w:val="0015438D"/>
    <w:rsid w:val="00156BB3"/>
    <w:rsid w:val="00161DF4"/>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6E2A"/>
    <w:rsid w:val="001A7109"/>
    <w:rsid w:val="001A711F"/>
    <w:rsid w:val="001B2A5D"/>
    <w:rsid w:val="001B2AEE"/>
    <w:rsid w:val="001C26AB"/>
    <w:rsid w:val="001C3BCE"/>
    <w:rsid w:val="001C4008"/>
    <w:rsid w:val="001C528B"/>
    <w:rsid w:val="001D0CBB"/>
    <w:rsid w:val="001D0DA4"/>
    <w:rsid w:val="001D5CE5"/>
    <w:rsid w:val="001D749D"/>
    <w:rsid w:val="001E1E81"/>
    <w:rsid w:val="001F0387"/>
    <w:rsid w:val="001F16C3"/>
    <w:rsid w:val="001F1CF8"/>
    <w:rsid w:val="001F22C4"/>
    <w:rsid w:val="001F4014"/>
    <w:rsid w:val="002047CD"/>
    <w:rsid w:val="002047D4"/>
    <w:rsid w:val="00212F9F"/>
    <w:rsid w:val="002134C9"/>
    <w:rsid w:val="00214FC5"/>
    <w:rsid w:val="00216A54"/>
    <w:rsid w:val="002172B2"/>
    <w:rsid w:val="00217BB8"/>
    <w:rsid w:val="00220B0E"/>
    <w:rsid w:val="0022177F"/>
    <w:rsid w:val="00222B9E"/>
    <w:rsid w:val="002244DF"/>
    <w:rsid w:val="00226F2D"/>
    <w:rsid w:val="0023162E"/>
    <w:rsid w:val="00232222"/>
    <w:rsid w:val="00243094"/>
    <w:rsid w:val="002431EF"/>
    <w:rsid w:val="00252B41"/>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320B"/>
    <w:rsid w:val="00284AB0"/>
    <w:rsid w:val="002856C2"/>
    <w:rsid w:val="00285B13"/>
    <w:rsid w:val="00285DD5"/>
    <w:rsid w:val="002868E1"/>
    <w:rsid w:val="00290645"/>
    <w:rsid w:val="00293809"/>
    <w:rsid w:val="002948FF"/>
    <w:rsid w:val="00295B2A"/>
    <w:rsid w:val="002960C1"/>
    <w:rsid w:val="002972B7"/>
    <w:rsid w:val="002A1C98"/>
    <w:rsid w:val="002A274D"/>
    <w:rsid w:val="002A4704"/>
    <w:rsid w:val="002A5B21"/>
    <w:rsid w:val="002B01CF"/>
    <w:rsid w:val="002B05B7"/>
    <w:rsid w:val="002B162B"/>
    <w:rsid w:val="002B2988"/>
    <w:rsid w:val="002B3D8B"/>
    <w:rsid w:val="002B5FC9"/>
    <w:rsid w:val="002B6731"/>
    <w:rsid w:val="002B72F3"/>
    <w:rsid w:val="002B7E2A"/>
    <w:rsid w:val="002C02F7"/>
    <w:rsid w:val="002C2AE5"/>
    <w:rsid w:val="002C4EFD"/>
    <w:rsid w:val="002C57AC"/>
    <w:rsid w:val="002C6A8D"/>
    <w:rsid w:val="002D157A"/>
    <w:rsid w:val="002D3ECF"/>
    <w:rsid w:val="002D41EF"/>
    <w:rsid w:val="002D5BF8"/>
    <w:rsid w:val="002D65B1"/>
    <w:rsid w:val="002D68CE"/>
    <w:rsid w:val="002E362A"/>
    <w:rsid w:val="002E62B8"/>
    <w:rsid w:val="002E7927"/>
    <w:rsid w:val="002F20A4"/>
    <w:rsid w:val="002F6A37"/>
    <w:rsid w:val="00302D87"/>
    <w:rsid w:val="003043B3"/>
    <w:rsid w:val="00304FE1"/>
    <w:rsid w:val="00306758"/>
    <w:rsid w:val="003075B7"/>
    <w:rsid w:val="00310479"/>
    <w:rsid w:val="003105DC"/>
    <w:rsid w:val="003109B6"/>
    <w:rsid w:val="00310BD2"/>
    <w:rsid w:val="00311442"/>
    <w:rsid w:val="003350C5"/>
    <w:rsid w:val="00335A1C"/>
    <w:rsid w:val="00336525"/>
    <w:rsid w:val="0034061A"/>
    <w:rsid w:val="0034266A"/>
    <w:rsid w:val="0034417B"/>
    <w:rsid w:val="00347C0B"/>
    <w:rsid w:val="00350B23"/>
    <w:rsid w:val="00351B86"/>
    <w:rsid w:val="00352A29"/>
    <w:rsid w:val="0035494F"/>
    <w:rsid w:val="00354E9A"/>
    <w:rsid w:val="00355243"/>
    <w:rsid w:val="003553F0"/>
    <w:rsid w:val="00355462"/>
    <w:rsid w:val="00355ED4"/>
    <w:rsid w:val="00356A2B"/>
    <w:rsid w:val="003570C6"/>
    <w:rsid w:val="003600E2"/>
    <w:rsid w:val="00362ACA"/>
    <w:rsid w:val="003650B8"/>
    <w:rsid w:val="00366F52"/>
    <w:rsid w:val="003715EE"/>
    <w:rsid w:val="00371DFE"/>
    <w:rsid w:val="00374E59"/>
    <w:rsid w:val="00376231"/>
    <w:rsid w:val="00377411"/>
    <w:rsid w:val="0037788F"/>
    <w:rsid w:val="00395A01"/>
    <w:rsid w:val="003968DC"/>
    <w:rsid w:val="00397AA2"/>
    <w:rsid w:val="003A0742"/>
    <w:rsid w:val="003A13B3"/>
    <w:rsid w:val="003A1512"/>
    <w:rsid w:val="003A1E1A"/>
    <w:rsid w:val="003A2077"/>
    <w:rsid w:val="003A5B30"/>
    <w:rsid w:val="003B092E"/>
    <w:rsid w:val="003B1F3F"/>
    <w:rsid w:val="003B5721"/>
    <w:rsid w:val="003B59F4"/>
    <w:rsid w:val="003C171D"/>
    <w:rsid w:val="003C1BE5"/>
    <w:rsid w:val="003C2443"/>
    <w:rsid w:val="003C6398"/>
    <w:rsid w:val="003D3A94"/>
    <w:rsid w:val="003D5CFF"/>
    <w:rsid w:val="003D6F36"/>
    <w:rsid w:val="003E3AA2"/>
    <w:rsid w:val="003E687D"/>
    <w:rsid w:val="003E75B6"/>
    <w:rsid w:val="003F2F79"/>
    <w:rsid w:val="003F670D"/>
    <w:rsid w:val="0040154B"/>
    <w:rsid w:val="004017DC"/>
    <w:rsid w:val="0040315C"/>
    <w:rsid w:val="004052A3"/>
    <w:rsid w:val="00405A98"/>
    <w:rsid w:val="00406FB8"/>
    <w:rsid w:val="0041279C"/>
    <w:rsid w:val="00415BEF"/>
    <w:rsid w:val="00417FC9"/>
    <w:rsid w:val="00425729"/>
    <w:rsid w:val="00425D1A"/>
    <w:rsid w:val="0043038E"/>
    <w:rsid w:val="00430AB1"/>
    <w:rsid w:val="00431188"/>
    <w:rsid w:val="00431CD3"/>
    <w:rsid w:val="0043338E"/>
    <w:rsid w:val="00440721"/>
    <w:rsid w:val="004419CA"/>
    <w:rsid w:val="004458A9"/>
    <w:rsid w:val="00446818"/>
    <w:rsid w:val="00447039"/>
    <w:rsid w:val="004516DF"/>
    <w:rsid w:val="00452843"/>
    <w:rsid w:val="00453C98"/>
    <w:rsid w:val="00454D63"/>
    <w:rsid w:val="0045687D"/>
    <w:rsid w:val="00457434"/>
    <w:rsid w:val="00461B15"/>
    <w:rsid w:val="00462395"/>
    <w:rsid w:val="00462CDA"/>
    <w:rsid w:val="00463ADE"/>
    <w:rsid w:val="00463D8C"/>
    <w:rsid w:val="00464079"/>
    <w:rsid w:val="00464C6B"/>
    <w:rsid w:val="004656AE"/>
    <w:rsid w:val="0046615D"/>
    <w:rsid w:val="004672D5"/>
    <w:rsid w:val="004679FD"/>
    <w:rsid w:val="004736AD"/>
    <w:rsid w:val="00474888"/>
    <w:rsid w:val="00475C2B"/>
    <w:rsid w:val="00476CE9"/>
    <w:rsid w:val="00482475"/>
    <w:rsid w:val="00484173"/>
    <w:rsid w:val="00490DA8"/>
    <w:rsid w:val="00493CE1"/>
    <w:rsid w:val="00496C33"/>
    <w:rsid w:val="00496D0C"/>
    <w:rsid w:val="004A1F1C"/>
    <w:rsid w:val="004A41EF"/>
    <w:rsid w:val="004B05E8"/>
    <w:rsid w:val="004B1215"/>
    <w:rsid w:val="004B1AAE"/>
    <w:rsid w:val="004B1C85"/>
    <w:rsid w:val="004B2C35"/>
    <w:rsid w:val="004B3124"/>
    <w:rsid w:val="004B408D"/>
    <w:rsid w:val="004B4C9A"/>
    <w:rsid w:val="004B74CC"/>
    <w:rsid w:val="004C152A"/>
    <w:rsid w:val="004C1F9E"/>
    <w:rsid w:val="004C3071"/>
    <w:rsid w:val="004C7266"/>
    <w:rsid w:val="004C72E5"/>
    <w:rsid w:val="004D0AE2"/>
    <w:rsid w:val="004D1B94"/>
    <w:rsid w:val="004D2BE3"/>
    <w:rsid w:val="004D2D29"/>
    <w:rsid w:val="004E1317"/>
    <w:rsid w:val="004E13F7"/>
    <w:rsid w:val="004E4173"/>
    <w:rsid w:val="004E4A0C"/>
    <w:rsid w:val="004F04BF"/>
    <w:rsid w:val="004F358B"/>
    <w:rsid w:val="004F3B32"/>
    <w:rsid w:val="00501FDF"/>
    <w:rsid w:val="00502DA5"/>
    <w:rsid w:val="0050538C"/>
    <w:rsid w:val="005070D0"/>
    <w:rsid w:val="0050787D"/>
    <w:rsid w:val="005150C5"/>
    <w:rsid w:val="00517ADD"/>
    <w:rsid w:val="00517CF1"/>
    <w:rsid w:val="00525999"/>
    <w:rsid w:val="005264DB"/>
    <w:rsid w:val="00530AB8"/>
    <w:rsid w:val="00532A03"/>
    <w:rsid w:val="00534563"/>
    <w:rsid w:val="005363A1"/>
    <w:rsid w:val="0053782C"/>
    <w:rsid w:val="00537856"/>
    <w:rsid w:val="00537F2B"/>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82D"/>
    <w:rsid w:val="005811A6"/>
    <w:rsid w:val="00587506"/>
    <w:rsid w:val="00591408"/>
    <w:rsid w:val="00591848"/>
    <w:rsid w:val="005918E2"/>
    <w:rsid w:val="00592E19"/>
    <w:rsid w:val="005932E5"/>
    <w:rsid w:val="00595035"/>
    <w:rsid w:val="005954E4"/>
    <w:rsid w:val="00595501"/>
    <w:rsid w:val="005955FB"/>
    <w:rsid w:val="00596D7E"/>
    <w:rsid w:val="005A49A7"/>
    <w:rsid w:val="005A6C58"/>
    <w:rsid w:val="005A7407"/>
    <w:rsid w:val="005B1AD1"/>
    <w:rsid w:val="005B2630"/>
    <w:rsid w:val="005B3161"/>
    <w:rsid w:val="005B3CAE"/>
    <w:rsid w:val="005B6997"/>
    <w:rsid w:val="005B7A56"/>
    <w:rsid w:val="005C520B"/>
    <w:rsid w:val="005D0006"/>
    <w:rsid w:val="005D45F7"/>
    <w:rsid w:val="005D52EC"/>
    <w:rsid w:val="005D57A7"/>
    <w:rsid w:val="005D6E80"/>
    <w:rsid w:val="005E15FA"/>
    <w:rsid w:val="005E1A95"/>
    <w:rsid w:val="005E1D6C"/>
    <w:rsid w:val="005E26D4"/>
    <w:rsid w:val="005E3D31"/>
    <w:rsid w:val="005E5F6C"/>
    <w:rsid w:val="005E60C2"/>
    <w:rsid w:val="005F0B11"/>
    <w:rsid w:val="005F5500"/>
    <w:rsid w:val="005F5A01"/>
    <w:rsid w:val="005F7A0E"/>
    <w:rsid w:val="005F7A68"/>
    <w:rsid w:val="00601648"/>
    <w:rsid w:val="00610BE9"/>
    <w:rsid w:val="00611B43"/>
    <w:rsid w:val="00611C2B"/>
    <w:rsid w:val="00614524"/>
    <w:rsid w:val="00614C4F"/>
    <w:rsid w:val="00615697"/>
    <w:rsid w:val="0061765C"/>
    <w:rsid w:val="00621B57"/>
    <w:rsid w:val="00621F4D"/>
    <w:rsid w:val="00626534"/>
    <w:rsid w:val="00631A14"/>
    <w:rsid w:val="00635837"/>
    <w:rsid w:val="00636626"/>
    <w:rsid w:val="00636D7B"/>
    <w:rsid w:val="006412FC"/>
    <w:rsid w:val="00642303"/>
    <w:rsid w:val="00643AED"/>
    <w:rsid w:val="00643EFF"/>
    <w:rsid w:val="00644476"/>
    <w:rsid w:val="00646B05"/>
    <w:rsid w:val="00647210"/>
    <w:rsid w:val="006531B1"/>
    <w:rsid w:val="00653CCE"/>
    <w:rsid w:val="00661178"/>
    <w:rsid w:val="00664689"/>
    <w:rsid w:val="006664E6"/>
    <w:rsid w:val="00667076"/>
    <w:rsid w:val="00671652"/>
    <w:rsid w:val="00673CCA"/>
    <w:rsid w:val="006757A7"/>
    <w:rsid w:val="006765F4"/>
    <w:rsid w:val="006768F8"/>
    <w:rsid w:val="006808DA"/>
    <w:rsid w:val="0068184E"/>
    <w:rsid w:val="00685938"/>
    <w:rsid w:val="00691791"/>
    <w:rsid w:val="0069201C"/>
    <w:rsid w:val="00692A67"/>
    <w:rsid w:val="00695053"/>
    <w:rsid w:val="00696F45"/>
    <w:rsid w:val="006A45D6"/>
    <w:rsid w:val="006A634E"/>
    <w:rsid w:val="006B2682"/>
    <w:rsid w:val="006B2EB5"/>
    <w:rsid w:val="006B47D8"/>
    <w:rsid w:val="006B6AAA"/>
    <w:rsid w:val="006C099A"/>
    <w:rsid w:val="006C111C"/>
    <w:rsid w:val="006C3900"/>
    <w:rsid w:val="006C5F12"/>
    <w:rsid w:val="006C7C15"/>
    <w:rsid w:val="006D2608"/>
    <w:rsid w:val="006D54CF"/>
    <w:rsid w:val="006D79C4"/>
    <w:rsid w:val="006E62CF"/>
    <w:rsid w:val="006E6D68"/>
    <w:rsid w:val="006F0803"/>
    <w:rsid w:val="006F0EC9"/>
    <w:rsid w:val="006F378B"/>
    <w:rsid w:val="006F792A"/>
    <w:rsid w:val="007003F1"/>
    <w:rsid w:val="00703F6D"/>
    <w:rsid w:val="00704C59"/>
    <w:rsid w:val="00705595"/>
    <w:rsid w:val="00707303"/>
    <w:rsid w:val="007111EB"/>
    <w:rsid w:val="0071174E"/>
    <w:rsid w:val="00711C2E"/>
    <w:rsid w:val="00712170"/>
    <w:rsid w:val="00714487"/>
    <w:rsid w:val="00721E79"/>
    <w:rsid w:val="00727749"/>
    <w:rsid w:val="00731CD1"/>
    <w:rsid w:val="00732388"/>
    <w:rsid w:val="007332EA"/>
    <w:rsid w:val="00733B2B"/>
    <w:rsid w:val="007355E3"/>
    <w:rsid w:val="0073667B"/>
    <w:rsid w:val="00740D5D"/>
    <w:rsid w:val="00745146"/>
    <w:rsid w:val="00745905"/>
    <w:rsid w:val="00750490"/>
    <w:rsid w:val="00750A0B"/>
    <w:rsid w:val="00750B81"/>
    <w:rsid w:val="00751609"/>
    <w:rsid w:val="007544F6"/>
    <w:rsid w:val="00754B3C"/>
    <w:rsid w:val="00756F9A"/>
    <w:rsid w:val="0076028F"/>
    <w:rsid w:val="007616FC"/>
    <w:rsid w:val="00766534"/>
    <w:rsid w:val="00766F27"/>
    <w:rsid w:val="00770AD2"/>
    <w:rsid w:val="0078114E"/>
    <w:rsid w:val="00782BA5"/>
    <w:rsid w:val="00783BDE"/>
    <w:rsid w:val="00784DF0"/>
    <w:rsid w:val="00784EA6"/>
    <w:rsid w:val="007879E8"/>
    <w:rsid w:val="007911C8"/>
    <w:rsid w:val="0079126B"/>
    <w:rsid w:val="007932B8"/>
    <w:rsid w:val="007A1B25"/>
    <w:rsid w:val="007A2421"/>
    <w:rsid w:val="007B03C8"/>
    <w:rsid w:val="007B21FD"/>
    <w:rsid w:val="007B23AA"/>
    <w:rsid w:val="007B38C1"/>
    <w:rsid w:val="007B6960"/>
    <w:rsid w:val="007C041A"/>
    <w:rsid w:val="007C1C0B"/>
    <w:rsid w:val="007C405F"/>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4D2C"/>
    <w:rsid w:val="007F6AD3"/>
    <w:rsid w:val="008051AF"/>
    <w:rsid w:val="008063EE"/>
    <w:rsid w:val="00807043"/>
    <w:rsid w:val="0081013A"/>
    <w:rsid w:val="0081180F"/>
    <w:rsid w:val="008124C2"/>
    <w:rsid w:val="008134B5"/>
    <w:rsid w:val="008134DE"/>
    <w:rsid w:val="008144EA"/>
    <w:rsid w:val="008158D9"/>
    <w:rsid w:val="00817343"/>
    <w:rsid w:val="00824EBE"/>
    <w:rsid w:val="008273C9"/>
    <w:rsid w:val="0083064B"/>
    <w:rsid w:val="00830691"/>
    <w:rsid w:val="00836085"/>
    <w:rsid w:val="008407B1"/>
    <w:rsid w:val="0084192D"/>
    <w:rsid w:val="00843F0B"/>
    <w:rsid w:val="00844D2C"/>
    <w:rsid w:val="00846C7E"/>
    <w:rsid w:val="008519DA"/>
    <w:rsid w:val="00854DC7"/>
    <w:rsid w:val="00855551"/>
    <w:rsid w:val="00857A1E"/>
    <w:rsid w:val="0086332B"/>
    <w:rsid w:val="0086734A"/>
    <w:rsid w:val="008674E9"/>
    <w:rsid w:val="00870717"/>
    <w:rsid w:val="008726A8"/>
    <w:rsid w:val="00873C38"/>
    <w:rsid w:val="0087659B"/>
    <w:rsid w:val="0087681E"/>
    <w:rsid w:val="0088208F"/>
    <w:rsid w:val="00882124"/>
    <w:rsid w:val="00884722"/>
    <w:rsid w:val="0089138A"/>
    <w:rsid w:val="00894787"/>
    <w:rsid w:val="00895000"/>
    <w:rsid w:val="008977DE"/>
    <w:rsid w:val="008A0513"/>
    <w:rsid w:val="008A08E3"/>
    <w:rsid w:val="008A116A"/>
    <w:rsid w:val="008A13B7"/>
    <w:rsid w:val="008A1BD4"/>
    <w:rsid w:val="008A220B"/>
    <w:rsid w:val="008A25E9"/>
    <w:rsid w:val="008A65A1"/>
    <w:rsid w:val="008B24BF"/>
    <w:rsid w:val="008B320B"/>
    <w:rsid w:val="008B3B70"/>
    <w:rsid w:val="008B4B8C"/>
    <w:rsid w:val="008C3EEF"/>
    <w:rsid w:val="008C4420"/>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E6A43"/>
    <w:rsid w:val="008F19CC"/>
    <w:rsid w:val="008F24B6"/>
    <w:rsid w:val="008F6B5A"/>
    <w:rsid w:val="008F70CD"/>
    <w:rsid w:val="008F7547"/>
    <w:rsid w:val="0090165A"/>
    <w:rsid w:val="009041E5"/>
    <w:rsid w:val="00905E3A"/>
    <w:rsid w:val="00910090"/>
    <w:rsid w:val="00910F5C"/>
    <w:rsid w:val="00911E05"/>
    <w:rsid w:val="00911EFA"/>
    <w:rsid w:val="00913307"/>
    <w:rsid w:val="00915A5A"/>
    <w:rsid w:val="00915C37"/>
    <w:rsid w:val="009169C4"/>
    <w:rsid w:val="00916E49"/>
    <w:rsid w:val="00920D1B"/>
    <w:rsid w:val="00923A3D"/>
    <w:rsid w:val="00924772"/>
    <w:rsid w:val="009257D5"/>
    <w:rsid w:val="00930D4D"/>
    <w:rsid w:val="00931DE7"/>
    <w:rsid w:val="00933BA9"/>
    <w:rsid w:val="00935C71"/>
    <w:rsid w:val="00935E6B"/>
    <w:rsid w:val="0094320D"/>
    <w:rsid w:val="00943B63"/>
    <w:rsid w:val="009441CF"/>
    <w:rsid w:val="00950F90"/>
    <w:rsid w:val="00952748"/>
    <w:rsid w:val="009559B5"/>
    <w:rsid w:val="009561E2"/>
    <w:rsid w:val="00960388"/>
    <w:rsid w:val="00960870"/>
    <w:rsid w:val="009638DF"/>
    <w:rsid w:val="00963BD9"/>
    <w:rsid w:val="00971CE4"/>
    <w:rsid w:val="00971D9B"/>
    <w:rsid w:val="00972708"/>
    <w:rsid w:val="0097297A"/>
    <w:rsid w:val="009740C8"/>
    <w:rsid w:val="00976611"/>
    <w:rsid w:val="00977119"/>
    <w:rsid w:val="00977DF5"/>
    <w:rsid w:val="00980153"/>
    <w:rsid w:val="00983F09"/>
    <w:rsid w:val="00986082"/>
    <w:rsid w:val="0099600E"/>
    <w:rsid w:val="0099705B"/>
    <w:rsid w:val="009A01D8"/>
    <w:rsid w:val="009A18A6"/>
    <w:rsid w:val="009A5386"/>
    <w:rsid w:val="009A55AA"/>
    <w:rsid w:val="009A6925"/>
    <w:rsid w:val="009A6B8D"/>
    <w:rsid w:val="009A79E5"/>
    <w:rsid w:val="009B15B5"/>
    <w:rsid w:val="009B1FA5"/>
    <w:rsid w:val="009B5B0A"/>
    <w:rsid w:val="009B64C1"/>
    <w:rsid w:val="009C00B9"/>
    <w:rsid w:val="009C255E"/>
    <w:rsid w:val="009C463A"/>
    <w:rsid w:val="009C7D81"/>
    <w:rsid w:val="009D1C4F"/>
    <w:rsid w:val="009D6489"/>
    <w:rsid w:val="009E0D87"/>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0495"/>
    <w:rsid w:val="00A26B99"/>
    <w:rsid w:val="00A27184"/>
    <w:rsid w:val="00A3059C"/>
    <w:rsid w:val="00A32C3C"/>
    <w:rsid w:val="00A3379A"/>
    <w:rsid w:val="00A352F0"/>
    <w:rsid w:val="00A36981"/>
    <w:rsid w:val="00A372AE"/>
    <w:rsid w:val="00A37EBD"/>
    <w:rsid w:val="00A41183"/>
    <w:rsid w:val="00A411B4"/>
    <w:rsid w:val="00A41EE3"/>
    <w:rsid w:val="00A41FB1"/>
    <w:rsid w:val="00A421D4"/>
    <w:rsid w:val="00A4413F"/>
    <w:rsid w:val="00A45363"/>
    <w:rsid w:val="00A51C5F"/>
    <w:rsid w:val="00A52CA8"/>
    <w:rsid w:val="00A5382B"/>
    <w:rsid w:val="00A54E8C"/>
    <w:rsid w:val="00A55064"/>
    <w:rsid w:val="00A563DD"/>
    <w:rsid w:val="00A5675A"/>
    <w:rsid w:val="00A65E7F"/>
    <w:rsid w:val="00A66D16"/>
    <w:rsid w:val="00A71667"/>
    <w:rsid w:val="00A75912"/>
    <w:rsid w:val="00A7628B"/>
    <w:rsid w:val="00A77824"/>
    <w:rsid w:val="00A805B9"/>
    <w:rsid w:val="00A83354"/>
    <w:rsid w:val="00A84A25"/>
    <w:rsid w:val="00A934CF"/>
    <w:rsid w:val="00A93DEE"/>
    <w:rsid w:val="00A95871"/>
    <w:rsid w:val="00A95A78"/>
    <w:rsid w:val="00AA1820"/>
    <w:rsid w:val="00AA32E9"/>
    <w:rsid w:val="00AA3F29"/>
    <w:rsid w:val="00AB26E1"/>
    <w:rsid w:val="00AB371D"/>
    <w:rsid w:val="00AB40F7"/>
    <w:rsid w:val="00AB621B"/>
    <w:rsid w:val="00AC33D5"/>
    <w:rsid w:val="00AC6DE7"/>
    <w:rsid w:val="00AD1997"/>
    <w:rsid w:val="00AD2358"/>
    <w:rsid w:val="00AD3244"/>
    <w:rsid w:val="00AD423E"/>
    <w:rsid w:val="00AE13C6"/>
    <w:rsid w:val="00AE21B6"/>
    <w:rsid w:val="00AE42B6"/>
    <w:rsid w:val="00AE4C33"/>
    <w:rsid w:val="00AE5E5A"/>
    <w:rsid w:val="00AE6138"/>
    <w:rsid w:val="00AE6C79"/>
    <w:rsid w:val="00AE79CA"/>
    <w:rsid w:val="00AF13FC"/>
    <w:rsid w:val="00AF2728"/>
    <w:rsid w:val="00AF706E"/>
    <w:rsid w:val="00B01AD4"/>
    <w:rsid w:val="00B0669A"/>
    <w:rsid w:val="00B068ED"/>
    <w:rsid w:val="00B06AF7"/>
    <w:rsid w:val="00B07AF0"/>
    <w:rsid w:val="00B11037"/>
    <w:rsid w:val="00B14FC6"/>
    <w:rsid w:val="00B1512A"/>
    <w:rsid w:val="00B16FCE"/>
    <w:rsid w:val="00B22D4A"/>
    <w:rsid w:val="00B22DE6"/>
    <w:rsid w:val="00B23071"/>
    <w:rsid w:val="00B23619"/>
    <w:rsid w:val="00B23EB7"/>
    <w:rsid w:val="00B26DBD"/>
    <w:rsid w:val="00B271CF"/>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7012"/>
    <w:rsid w:val="00B777EC"/>
    <w:rsid w:val="00B77CE0"/>
    <w:rsid w:val="00B8140B"/>
    <w:rsid w:val="00B862DB"/>
    <w:rsid w:val="00B86FBF"/>
    <w:rsid w:val="00B875E8"/>
    <w:rsid w:val="00B922C1"/>
    <w:rsid w:val="00B924A3"/>
    <w:rsid w:val="00B92CF0"/>
    <w:rsid w:val="00B92DC3"/>
    <w:rsid w:val="00B959B3"/>
    <w:rsid w:val="00B96E1B"/>
    <w:rsid w:val="00BA24F8"/>
    <w:rsid w:val="00BA2E7B"/>
    <w:rsid w:val="00BA4709"/>
    <w:rsid w:val="00BB0ED6"/>
    <w:rsid w:val="00BB314C"/>
    <w:rsid w:val="00BB4DB4"/>
    <w:rsid w:val="00BB4F9F"/>
    <w:rsid w:val="00BB5FC3"/>
    <w:rsid w:val="00BB64B1"/>
    <w:rsid w:val="00BB761F"/>
    <w:rsid w:val="00BC19C0"/>
    <w:rsid w:val="00BC31D1"/>
    <w:rsid w:val="00BD00F7"/>
    <w:rsid w:val="00BD0141"/>
    <w:rsid w:val="00BD026A"/>
    <w:rsid w:val="00BD2AE1"/>
    <w:rsid w:val="00BD32F5"/>
    <w:rsid w:val="00BD54B1"/>
    <w:rsid w:val="00BD5826"/>
    <w:rsid w:val="00BD5AFF"/>
    <w:rsid w:val="00BD65C1"/>
    <w:rsid w:val="00BD696A"/>
    <w:rsid w:val="00BD76CD"/>
    <w:rsid w:val="00BE54EA"/>
    <w:rsid w:val="00BE7EB5"/>
    <w:rsid w:val="00BF1113"/>
    <w:rsid w:val="00BF1669"/>
    <w:rsid w:val="00BF2228"/>
    <w:rsid w:val="00BF2972"/>
    <w:rsid w:val="00BF59B4"/>
    <w:rsid w:val="00BF608F"/>
    <w:rsid w:val="00BF6DEF"/>
    <w:rsid w:val="00C019FA"/>
    <w:rsid w:val="00C01CC4"/>
    <w:rsid w:val="00C02175"/>
    <w:rsid w:val="00C04914"/>
    <w:rsid w:val="00C066D7"/>
    <w:rsid w:val="00C10454"/>
    <w:rsid w:val="00C116D7"/>
    <w:rsid w:val="00C11CAC"/>
    <w:rsid w:val="00C13224"/>
    <w:rsid w:val="00C143F3"/>
    <w:rsid w:val="00C144FF"/>
    <w:rsid w:val="00C15881"/>
    <w:rsid w:val="00C22DD7"/>
    <w:rsid w:val="00C231D3"/>
    <w:rsid w:val="00C2507A"/>
    <w:rsid w:val="00C32D5D"/>
    <w:rsid w:val="00C3511D"/>
    <w:rsid w:val="00C36E32"/>
    <w:rsid w:val="00C3741F"/>
    <w:rsid w:val="00C37F7F"/>
    <w:rsid w:val="00C40398"/>
    <w:rsid w:val="00C42379"/>
    <w:rsid w:val="00C44328"/>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1170"/>
    <w:rsid w:val="00C732B0"/>
    <w:rsid w:val="00C74E26"/>
    <w:rsid w:val="00C77BE6"/>
    <w:rsid w:val="00C82038"/>
    <w:rsid w:val="00C82B7D"/>
    <w:rsid w:val="00C83590"/>
    <w:rsid w:val="00C83BF6"/>
    <w:rsid w:val="00C84FE2"/>
    <w:rsid w:val="00C86492"/>
    <w:rsid w:val="00C90C2B"/>
    <w:rsid w:val="00CA003F"/>
    <w:rsid w:val="00CA24B5"/>
    <w:rsid w:val="00CA26DE"/>
    <w:rsid w:val="00CA2B60"/>
    <w:rsid w:val="00CA6A92"/>
    <w:rsid w:val="00CB3368"/>
    <w:rsid w:val="00CB38F0"/>
    <w:rsid w:val="00CB6EA4"/>
    <w:rsid w:val="00CB74A7"/>
    <w:rsid w:val="00CC5CBB"/>
    <w:rsid w:val="00CD12E3"/>
    <w:rsid w:val="00CD3E0B"/>
    <w:rsid w:val="00CD4E05"/>
    <w:rsid w:val="00CD6CA6"/>
    <w:rsid w:val="00CD755A"/>
    <w:rsid w:val="00CD7A54"/>
    <w:rsid w:val="00CE1472"/>
    <w:rsid w:val="00CE4350"/>
    <w:rsid w:val="00CE6C73"/>
    <w:rsid w:val="00CE6DE0"/>
    <w:rsid w:val="00CE7069"/>
    <w:rsid w:val="00CE769D"/>
    <w:rsid w:val="00CF1011"/>
    <w:rsid w:val="00CF1DFD"/>
    <w:rsid w:val="00CF5021"/>
    <w:rsid w:val="00CF65E4"/>
    <w:rsid w:val="00CF755A"/>
    <w:rsid w:val="00D026FC"/>
    <w:rsid w:val="00D02888"/>
    <w:rsid w:val="00D05254"/>
    <w:rsid w:val="00D05B3C"/>
    <w:rsid w:val="00D06AD7"/>
    <w:rsid w:val="00D06E71"/>
    <w:rsid w:val="00D10CA7"/>
    <w:rsid w:val="00D114EF"/>
    <w:rsid w:val="00D13EEE"/>
    <w:rsid w:val="00D14B77"/>
    <w:rsid w:val="00D17B0A"/>
    <w:rsid w:val="00D224DF"/>
    <w:rsid w:val="00D2331E"/>
    <w:rsid w:val="00D263F1"/>
    <w:rsid w:val="00D313A3"/>
    <w:rsid w:val="00D31DD7"/>
    <w:rsid w:val="00D3218F"/>
    <w:rsid w:val="00D371A7"/>
    <w:rsid w:val="00D37AD5"/>
    <w:rsid w:val="00D452D5"/>
    <w:rsid w:val="00D45866"/>
    <w:rsid w:val="00D45FFA"/>
    <w:rsid w:val="00D52BD4"/>
    <w:rsid w:val="00D531E0"/>
    <w:rsid w:val="00D53BAD"/>
    <w:rsid w:val="00D623A6"/>
    <w:rsid w:val="00D62F45"/>
    <w:rsid w:val="00D64A65"/>
    <w:rsid w:val="00D66952"/>
    <w:rsid w:val="00D75CCC"/>
    <w:rsid w:val="00D774D0"/>
    <w:rsid w:val="00D81AF6"/>
    <w:rsid w:val="00D85C16"/>
    <w:rsid w:val="00D85CAB"/>
    <w:rsid w:val="00D877E4"/>
    <w:rsid w:val="00D934BA"/>
    <w:rsid w:val="00D94316"/>
    <w:rsid w:val="00D9635E"/>
    <w:rsid w:val="00D97A9D"/>
    <w:rsid w:val="00DA158D"/>
    <w:rsid w:val="00DA43A2"/>
    <w:rsid w:val="00DA5F28"/>
    <w:rsid w:val="00DA7316"/>
    <w:rsid w:val="00DB0CF0"/>
    <w:rsid w:val="00DB2B15"/>
    <w:rsid w:val="00DB2C6E"/>
    <w:rsid w:val="00DB4273"/>
    <w:rsid w:val="00DB4C8A"/>
    <w:rsid w:val="00DB6600"/>
    <w:rsid w:val="00DC21A5"/>
    <w:rsid w:val="00DC24CB"/>
    <w:rsid w:val="00DC3467"/>
    <w:rsid w:val="00DC41F9"/>
    <w:rsid w:val="00DD7737"/>
    <w:rsid w:val="00DE3D66"/>
    <w:rsid w:val="00DE3E8D"/>
    <w:rsid w:val="00DE54C5"/>
    <w:rsid w:val="00DE72C7"/>
    <w:rsid w:val="00DF1C31"/>
    <w:rsid w:val="00DF26C5"/>
    <w:rsid w:val="00DF3E17"/>
    <w:rsid w:val="00DF4732"/>
    <w:rsid w:val="00DF5476"/>
    <w:rsid w:val="00DF7F3E"/>
    <w:rsid w:val="00E0193A"/>
    <w:rsid w:val="00E059E5"/>
    <w:rsid w:val="00E106B9"/>
    <w:rsid w:val="00E10BE3"/>
    <w:rsid w:val="00E11B95"/>
    <w:rsid w:val="00E14A1C"/>
    <w:rsid w:val="00E2056E"/>
    <w:rsid w:val="00E2355A"/>
    <w:rsid w:val="00E24D94"/>
    <w:rsid w:val="00E2616D"/>
    <w:rsid w:val="00E30128"/>
    <w:rsid w:val="00E34EC7"/>
    <w:rsid w:val="00E47701"/>
    <w:rsid w:val="00E5019D"/>
    <w:rsid w:val="00E54932"/>
    <w:rsid w:val="00E556A4"/>
    <w:rsid w:val="00E55959"/>
    <w:rsid w:val="00E55EB5"/>
    <w:rsid w:val="00E56299"/>
    <w:rsid w:val="00E56A0E"/>
    <w:rsid w:val="00E604F4"/>
    <w:rsid w:val="00E60D90"/>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9359E"/>
    <w:rsid w:val="00E9657C"/>
    <w:rsid w:val="00EA04A3"/>
    <w:rsid w:val="00EA68E6"/>
    <w:rsid w:val="00EA69BA"/>
    <w:rsid w:val="00EA73C1"/>
    <w:rsid w:val="00EB0962"/>
    <w:rsid w:val="00EB0A11"/>
    <w:rsid w:val="00EB151A"/>
    <w:rsid w:val="00EB54F6"/>
    <w:rsid w:val="00EB5BA6"/>
    <w:rsid w:val="00EB6C46"/>
    <w:rsid w:val="00EC0F55"/>
    <w:rsid w:val="00EC2A35"/>
    <w:rsid w:val="00ED211C"/>
    <w:rsid w:val="00ED6081"/>
    <w:rsid w:val="00ED67C1"/>
    <w:rsid w:val="00ED7653"/>
    <w:rsid w:val="00ED76FA"/>
    <w:rsid w:val="00EE18CC"/>
    <w:rsid w:val="00EE3FD9"/>
    <w:rsid w:val="00EE5F7A"/>
    <w:rsid w:val="00EF0866"/>
    <w:rsid w:val="00EF1BF5"/>
    <w:rsid w:val="00EF26CC"/>
    <w:rsid w:val="00EF5E1E"/>
    <w:rsid w:val="00EF7114"/>
    <w:rsid w:val="00EF7A4E"/>
    <w:rsid w:val="00F04945"/>
    <w:rsid w:val="00F05BCC"/>
    <w:rsid w:val="00F0605E"/>
    <w:rsid w:val="00F15EB8"/>
    <w:rsid w:val="00F17D02"/>
    <w:rsid w:val="00F21D54"/>
    <w:rsid w:val="00F22746"/>
    <w:rsid w:val="00F26B9A"/>
    <w:rsid w:val="00F2764C"/>
    <w:rsid w:val="00F33BD7"/>
    <w:rsid w:val="00F352A5"/>
    <w:rsid w:val="00F36D7D"/>
    <w:rsid w:val="00F37216"/>
    <w:rsid w:val="00F37734"/>
    <w:rsid w:val="00F4119D"/>
    <w:rsid w:val="00F41641"/>
    <w:rsid w:val="00F42460"/>
    <w:rsid w:val="00F42939"/>
    <w:rsid w:val="00F43CD1"/>
    <w:rsid w:val="00F47A01"/>
    <w:rsid w:val="00F50376"/>
    <w:rsid w:val="00F52A5A"/>
    <w:rsid w:val="00F546C9"/>
    <w:rsid w:val="00F553D1"/>
    <w:rsid w:val="00F56079"/>
    <w:rsid w:val="00F62C49"/>
    <w:rsid w:val="00F66603"/>
    <w:rsid w:val="00F66E0A"/>
    <w:rsid w:val="00F67246"/>
    <w:rsid w:val="00F70809"/>
    <w:rsid w:val="00F763E7"/>
    <w:rsid w:val="00F82590"/>
    <w:rsid w:val="00F84001"/>
    <w:rsid w:val="00F841D7"/>
    <w:rsid w:val="00F84A8B"/>
    <w:rsid w:val="00F85638"/>
    <w:rsid w:val="00F87CB0"/>
    <w:rsid w:val="00F87DF5"/>
    <w:rsid w:val="00F91A51"/>
    <w:rsid w:val="00F925FA"/>
    <w:rsid w:val="00F93000"/>
    <w:rsid w:val="00F96177"/>
    <w:rsid w:val="00F9752C"/>
    <w:rsid w:val="00FA20A9"/>
    <w:rsid w:val="00FA36DE"/>
    <w:rsid w:val="00FA48C3"/>
    <w:rsid w:val="00FA746D"/>
    <w:rsid w:val="00FA7626"/>
    <w:rsid w:val="00FB0923"/>
    <w:rsid w:val="00FC10EA"/>
    <w:rsid w:val="00FC2212"/>
    <w:rsid w:val="00FC5FFB"/>
    <w:rsid w:val="00FC70A5"/>
    <w:rsid w:val="00FC75C4"/>
    <w:rsid w:val="00FD58A6"/>
    <w:rsid w:val="00FE29E4"/>
    <w:rsid w:val="00FE5E12"/>
    <w:rsid w:val="00FF005B"/>
    <w:rsid w:val="00FF00EB"/>
    <w:rsid w:val="00FF1590"/>
    <w:rsid w:val="00FF4442"/>
    <w:rsid w:val="00FF4C9F"/>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A56"/>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4647</Words>
  <Characters>26489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2023-05-12T22:04:00Z</dcterms:created>
  <dcterms:modified xsi:type="dcterms:W3CDTF">2023-05-14T10:21:00Z</dcterms:modified>
  <cp:category/>
</cp:coreProperties>
</file>